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0C" w:rsidRPr="00FF316F" w:rsidRDefault="001D7B1D" w:rsidP="00895E0C">
      <w:pPr>
        <w:rPr>
          <w:lang w:val="pt-PT"/>
        </w:rPr>
      </w:pPr>
      <w:r>
        <w:rPr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95E0C" w:rsidRPr="00E91614" w:rsidTr="007A1310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A60242" w:rsidRDefault="00E079F1" w:rsidP="00F45B7D">
            <w:pPr>
              <w:ind w:left="357" w:hanging="357"/>
              <w:outlineLvl w:val="0"/>
              <w:rPr>
                <w:rFonts w:cs="Arial"/>
                <w:bCs/>
                <w:sz w:val="24"/>
                <w:szCs w:val="24"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FF316F">
              <w:rPr>
                <w:b/>
                <w:sz w:val="24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FF316F">
              <w:rPr>
                <w:b/>
                <w:sz w:val="24"/>
              </w:rPr>
              <w:t xml:space="preserve"> System Center 2012 Configuration Manager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cs="Arial"/>
                <w:bCs/>
                <w:sz w:val="24"/>
                <w:szCs w:val="24"/>
              </w:rPr>
              <w:footnoteReference w:id="1"/>
            </w:r>
          </w:p>
          <w:p w:rsidR="00895E0C" w:rsidRPr="00504F28" w:rsidRDefault="00E079F1" w:rsidP="00F45B7D">
            <w:pPr>
              <w:ind w:left="357" w:hanging="357"/>
              <w:outlineLvl w:val="0"/>
              <w:rPr>
                <w:lang w:val="fr-FR"/>
              </w:rPr>
            </w:pPr>
            <w:r w:rsidRPr="00504F28">
              <w:rPr>
                <w:b/>
                <w:sz w:val="24"/>
                <w:lang w:val="fr-F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504F28">
              <w:rPr>
                <w:b/>
                <w:sz w:val="24"/>
                <w:lang w:val="fr-FR"/>
              </w:rPr>
              <w:t xml:space="preserve"> System Center 2012 Client Management Suite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504F28">
              <w:rPr>
                <w:rFonts w:cs="Arial"/>
                <w:bCs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Pr="00504F28">
              <w:rPr>
                <w:sz w:val="24"/>
                <w:vertAlign w:val="superscript"/>
                <w:lang w:val="fr-FR"/>
              </w:rPr>
              <w:t>1</w:t>
            </w:r>
          </w:p>
          <w:p w:rsidR="00895E0C" w:rsidRPr="00997DB2" w:rsidRDefault="00E079F1" w:rsidP="00F45B7D">
            <w:pPr>
              <w:ind w:left="357" w:hanging="357"/>
              <w:outlineLvl w:val="0"/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Standard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  <w:bookmarkEnd w:id="1"/>
          <w:bookmarkEnd w:id="2"/>
          <w:p w:rsidR="00895E0C" w:rsidRPr="00E91614" w:rsidRDefault="00B67776" w:rsidP="00F45B7D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Datacenter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</w:tc>
      </w:tr>
      <w:tr w:rsidR="00895E0C" w:rsidRPr="00FE7718" w:rsidTr="007A1310">
        <w:trPr>
          <w:trHeight w:val="1371"/>
        </w:trPr>
        <w:tc>
          <w:tcPr>
            <w:tcW w:w="9540" w:type="dxa"/>
          </w:tcPr>
          <w:p w:rsidR="00895E0C" w:rsidRPr="00FD79DE" w:rsidRDefault="00895E0C" w:rsidP="007A1310">
            <w:pPr>
              <w:spacing w:before="0" w:after="0"/>
              <w:rPr>
                <w:sz w:val="28"/>
                <w:szCs w:val="28"/>
              </w:rPr>
            </w:pPr>
          </w:p>
          <w:p w:rsidR="00895E0C" w:rsidRPr="00FE7718" w:rsidRDefault="00895E0C" w:rsidP="00FD79DE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  <w:r w:rsidRPr="001F524A">
              <w:rPr>
                <w:rFonts w:eastAsia="SimSun" w:cs="Times New Roman"/>
                <w:b/>
                <w:bCs/>
                <w:sz w:val="24"/>
                <w:szCs w:val="24"/>
                <w:lang w:val="pt-BR"/>
              </w:rPr>
              <w:t>Licenças: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1D7B1D">
              <w:rPr>
                <w:rFonts w:hAnsi="Times New Roman"/>
                <w:b/>
                <w:sz w:val="24"/>
              </w:rPr>
              <w:t xml:space="preserve"> </w:t>
            </w:r>
            <w:r w:rsidR="00B67776">
              <w:rPr>
                <w:b/>
                <w:sz w:val="24"/>
                <w:lang w:val="pt-BR"/>
              </w:rPr>
              <w:t>Licenças de Gerenciamento: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eastAsia="SimSun" w:cs="Arial"/>
                <w:bCs/>
                <w:sz w:val="28"/>
                <w:szCs w:val="28"/>
              </w:rPr>
              <w:footnoteReference w:id="2"/>
            </w:r>
            <w:r w:rsidR="0075174F" w:rsidRPr="0075174F">
              <w:rPr>
                <w:rFonts w:eastAsia="SimSun" w:cs="Arial"/>
                <w:bCs/>
                <w:sz w:val="28"/>
                <w:szCs w:val="28"/>
              </w:rPr>
              <w:t xml:space="preserve"> </w:t>
            </w:r>
          </w:p>
        </w:tc>
      </w:tr>
      <w:tr w:rsidR="00895E0C" w:rsidRPr="00504F28" w:rsidTr="007A1310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95E0C" w:rsidRPr="00FF316F" w:rsidRDefault="001D7B1D" w:rsidP="007A1310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bCs w:val="0"/>
                <w:sz w:val="12"/>
                <w:szCs w:val="12"/>
                <w:lang w:val="pt-PT"/>
              </w:rPr>
            </w:pPr>
            <w:r w:rsidRPr="0029253A">
              <w:rPr>
                <w:rFonts w:cs="Tahoma"/>
                <w:lang w:val="pt-BR"/>
              </w:rPr>
              <w:t>CONTRATO DE LICENÇA DE USUÁRIO FINAL</w:t>
            </w:r>
          </w:p>
        </w:tc>
      </w:tr>
    </w:tbl>
    <w:p w:rsidR="00895E0C" w:rsidRPr="00FF316F" w:rsidRDefault="001D7B1D" w:rsidP="00895E0C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Leia-os atentamente.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Os termos também se aplicam aos seguintes itens da Microsoft: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atualizações,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suplementos e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serviços de Internet</w:t>
      </w:r>
    </w:p>
    <w:p w:rsidR="00895E0C" w:rsidRPr="00FF316F" w:rsidRDefault="00895E0C" w:rsidP="00B67776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referentes ao presente software, salvo se outros termos acompanharem os referidos itens.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Nesse caso, aplicar-se-ão seus respectivos termos.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895E0C" w:rsidRPr="00FF316F" w:rsidRDefault="00895E0C" w:rsidP="00B67776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uso do software representa a sua aceitação desses termos.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Se você não aceitá-los, não use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Em vez disso, devolva-o no local de compra para obter um reembolso ou crédito.</w:t>
      </w:r>
    </w:p>
    <w:p w:rsidR="00895E0C" w:rsidRPr="00FF316F" w:rsidRDefault="00B67776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Conforme descrito abaixo, o uso de alguns recursos do software também representa a sua </w:t>
      </w:r>
      <w:r w:rsidRPr="008866F6">
        <w:rPr>
          <w:spacing w:val="4"/>
          <w:sz w:val="20"/>
          <w:szCs w:val="20"/>
          <w:lang w:val="pt-BR"/>
        </w:rPr>
        <w:t>autorização da transmissão de certas informações do computador durante a validação</w:t>
      </w:r>
      <w:r w:rsidRPr="00FD79DE">
        <w:rPr>
          <w:sz w:val="20"/>
          <w:szCs w:val="20"/>
          <w:lang w:val="pt-BR"/>
        </w:rPr>
        <w:t xml:space="preserve"> 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 xml:space="preserve">fornecimento dos serviços </w:t>
      </w:r>
      <w:r w:rsidR="004F6F49" w:rsidRPr="00FD79DE">
        <w:rPr>
          <w:sz w:val="20"/>
          <w:szCs w:val="20"/>
          <w:lang w:val="pt-BR"/>
        </w:rPr>
        <w:t xml:space="preserve">de </w:t>
      </w:r>
      <w:r w:rsidRPr="00FD79DE">
        <w:rPr>
          <w:sz w:val="20"/>
          <w:szCs w:val="20"/>
          <w:lang w:val="pt-BR"/>
        </w:rPr>
        <w:t>Internet.</w:t>
      </w:r>
    </w:p>
    <w:p w:rsidR="00895E0C" w:rsidRPr="00FF316F" w:rsidRDefault="00895E0C" w:rsidP="00895E0C">
      <w:pPr>
        <w:pStyle w:val="Preamble"/>
        <w:widowControl w:val="0"/>
        <w:rPr>
          <w:sz w:val="20"/>
          <w:szCs w:val="20"/>
          <w:lang w:val="pt-PT"/>
        </w:rPr>
      </w:pPr>
      <w:r w:rsidRPr="008866F6">
        <w:rPr>
          <w:spacing w:val="-4"/>
          <w:sz w:val="20"/>
          <w:szCs w:val="20"/>
          <w:lang w:val="pt-BR"/>
        </w:rPr>
        <w:t>Esses termos substituem quaisquer termos eletrônicos que possam estar contidos no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D79DE" w:rsidRPr="00504F28" w:rsidTr="0014458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D79DE" w:rsidRPr="00FF316F" w:rsidRDefault="00FD79DE" w:rsidP="00144584">
            <w:pPr>
              <w:widowControl w:val="0"/>
              <w:ind w:right="-115"/>
              <w:rPr>
                <w:i/>
                <w:sz w:val="20"/>
                <w:szCs w:val="20"/>
                <w:lang w:val="pt-PT"/>
              </w:rPr>
            </w:pPr>
          </w:p>
          <w:p w:rsidR="00FD79DE" w:rsidRPr="00FF316F" w:rsidRDefault="00603389" w:rsidP="00144584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sz w:val="20"/>
                <w:szCs w:val="20"/>
                <w:lang w:val="pt-PT"/>
              </w:rPr>
            </w:pP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begin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instrText xml:space="preserve"> TC “Microsoft( Application Center 2000” \f C \l “1” </w:instrText>
            </w: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end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t xml:space="preserve">  </w:t>
            </w:r>
            <w:r w:rsidR="00FD79DE" w:rsidRPr="00FF316F">
              <w:rPr>
                <w:rFonts w:cs="Tahoma"/>
                <w:sz w:val="20"/>
                <w:szCs w:val="20"/>
                <w:lang w:val="pt-PT"/>
              </w:rPr>
              <w:t xml:space="preserve">                                                                        </w:t>
            </w:r>
          </w:p>
        </w:tc>
      </w:tr>
    </w:tbl>
    <w:p w:rsidR="00895E0C" w:rsidRPr="00FF316F" w:rsidRDefault="001D7B1D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Se você cumprir os presentes termos de licença, ser-lhe-ão conferidos os direitos abaixo para cada licença de software adquirida.</w:t>
      </w:r>
    </w:p>
    <w:p w:rsidR="00895E0C" w:rsidRPr="00FD79DE" w:rsidRDefault="001D7B1D" w:rsidP="00895E0C">
      <w:pPr>
        <w:pStyle w:val="Heading1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VISÃO GERAL.</w:t>
      </w:r>
    </w:p>
    <w:p w:rsidR="00895E0C" w:rsidRPr="00FD79DE" w:rsidRDefault="00895E0C" w:rsidP="00895E0C">
      <w:pPr>
        <w:pStyle w:val="Heading2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Software.</w:t>
      </w:r>
      <w:r w:rsidR="001D7B1D" w:rsidRPr="00FD79DE">
        <w:rPr>
          <w:sz w:val="20"/>
          <w:szCs w:val="20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 software inclui</w:t>
      </w:r>
    </w:p>
    <w:p w:rsidR="00895E0C" w:rsidRPr="00997DB2" w:rsidRDefault="001D7B1D" w:rsidP="00895E0C">
      <w:pPr>
        <w:pStyle w:val="Bullet3"/>
        <w:widowControl w:val="0"/>
      </w:pPr>
      <w:r>
        <w:rPr>
          <w:sz w:val="20"/>
          <w:lang w:val="pt-BR"/>
        </w:rPr>
        <w:t>software de servidor e</w:t>
      </w:r>
    </w:p>
    <w:p w:rsidR="00895E0C" w:rsidRPr="00FF316F" w:rsidRDefault="001D7B1D" w:rsidP="00895E0C">
      <w:pPr>
        <w:pStyle w:val="Bullet3"/>
        <w:widowControl w:val="0"/>
        <w:rPr>
          <w:lang w:val="pt-PT"/>
        </w:rPr>
      </w:pPr>
      <w:r>
        <w:rPr>
          <w:sz w:val="20"/>
          <w:lang w:val="pt-BR"/>
        </w:rPr>
        <w:t>software adicional que pode ser usado apenas com o software de servidor, direta ou indiretamente, por meio de outros softwares.</w:t>
      </w:r>
    </w:p>
    <w:p w:rsidR="00895E0C" w:rsidRPr="00FF316F" w:rsidRDefault="001D7B1D" w:rsidP="00B67776">
      <w:pPr>
        <w:pStyle w:val="Heading2"/>
        <w:widowControl w:val="0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lastRenderedPageBreak/>
        <w:t>Modelo de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b w:val="0"/>
          <w:sz w:val="20"/>
          <w:szCs w:val="20"/>
          <w:lang w:val="pt-BR"/>
        </w:rPr>
        <w:t xml:space="preserve">O software está licenciado com base no número de ambientes de sistema </w:t>
      </w:r>
      <w:r w:rsidR="00B67776" w:rsidRPr="008866F6">
        <w:rPr>
          <w:b w:val="0"/>
          <w:spacing w:val="-2"/>
          <w:sz w:val="20"/>
          <w:szCs w:val="20"/>
          <w:lang w:val="pt-BR"/>
        </w:rPr>
        <w:t>operacional físicos e virtuais gerenciados e, em alguns casos, no número de usuários que os usam</w:t>
      </w:r>
      <w:r w:rsidR="00B67776" w:rsidRPr="00FD79DE">
        <w:rPr>
          <w:b w:val="0"/>
          <w:sz w:val="20"/>
          <w:szCs w:val="20"/>
          <w:lang w:val="pt-BR"/>
        </w:rPr>
        <w:t>.</w:t>
      </w:r>
    </w:p>
    <w:p w:rsidR="00895E0C" w:rsidRPr="00FD79DE" w:rsidRDefault="001D7B1D" w:rsidP="00895E0C">
      <w:pPr>
        <w:pStyle w:val="Heading2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Terminologia de Licenciamento.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i.</w:t>
      </w:r>
      <w:r w:rsidR="00895E0C" w:rsidRPr="00FF316F">
        <w:rPr>
          <w:b/>
          <w:bCs/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Consignação de uma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 xml:space="preserve">Ceder uma licença significa simplesmente designar essa licença </w:t>
      </w:r>
      <w:r w:rsidR="004F6F49" w:rsidRPr="00FD79DE">
        <w:rPr>
          <w:sz w:val="20"/>
          <w:szCs w:val="20"/>
          <w:lang w:val="pt-BR"/>
        </w:rPr>
        <w:t xml:space="preserve">a </w:t>
      </w:r>
      <w:r w:rsidR="00B67776" w:rsidRPr="00FD79DE">
        <w:rPr>
          <w:sz w:val="20"/>
          <w:szCs w:val="20"/>
          <w:lang w:val="pt-BR"/>
        </w:rPr>
        <w:t>um servidor, dispositivo ou usuário.</w:t>
      </w:r>
    </w:p>
    <w:p w:rsidR="00895E0C" w:rsidRPr="00FF316F" w:rsidRDefault="001D7B1D" w:rsidP="00895E0C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Instância.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As referências ao software neste contrato incluem as “</w:t>
      </w:r>
      <w:r w:rsidRPr="008866F6">
        <w:rPr>
          <w:spacing w:val="-2"/>
          <w:sz w:val="20"/>
          <w:szCs w:val="20"/>
          <w:lang w:val="pt-BR"/>
        </w:rPr>
        <w:t>instâncias” do software.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Você “executa uma instância” do software, carregando-a na memória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e executando uma ou mais de suas instruções.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Depois que estiver sendo executada, uma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instância será considerada em execução (independentemente de suas instruções continuarem</w:t>
      </w:r>
      <w:r w:rsidRPr="00FD79DE">
        <w:rPr>
          <w:sz w:val="20"/>
          <w:szCs w:val="20"/>
          <w:lang w:val="pt-BR"/>
        </w:rPr>
        <w:t xml:space="preserve"> ou não a ser executadas) até ela ser removida da memória.</w:t>
      </w:r>
    </w:p>
    <w:p w:rsidR="00895E0C" w:rsidRPr="00FF316F" w:rsidRDefault="00895E0C" w:rsidP="00B6777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iii.</w:t>
      </w:r>
      <w:r w:rsidRPr="00FF316F">
        <w:rPr>
          <w:b/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Ambiente de Sistema Operacional.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“Ambiente de sistema operacional (ou OSE)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 xml:space="preserve"> é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uma instância total ou parcial de sistema operacional ou uma instância total ou parcial </w:t>
      </w:r>
      <w:r w:rsidRPr="008866F6">
        <w:rPr>
          <w:spacing w:val="4"/>
          <w:sz w:val="20"/>
          <w:szCs w:val="20"/>
          <w:lang w:val="pt-BR"/>
        </w:rPr>
        <w:t>de</w:t>
      </w:r>
      <w:r w:rsidR="008866F6" w:rsidRPr="008866F6">
        <w:rPr>
          <w:spacing w:val="4"/>
          <w:sz w:val="20"/>
          <w:szCs w:val="20"/>
          <w:lang w:val="pt-BR"/>
        </w:rPr>
        <w:t> </w:t>
      </w:r>
      <w:r w:rsidRPr="008866F6">
        <w:rPr>
          <w:spacing w:val="4"/>
          <w:sz w:val="20"/>
          <w:szCs w:val="20"/>
          <w:lang w:val="pt-BR"/>
        </w:rPr>
        <w:t>sistema operacional virtual (ou emulado) que permite separar a identidade da</w:t>
      </w:r>
      <w:r w:rsidRPr="00FD79DE">
        <w:rPr>
          <w:sz w:val="20"/>
          <w:szCs w:val="20"/>
          <w:lang w:val="pt-BR"/>
        </w:rPr>
        <w:t xml:space="preserve"> máquina (nome do computador principal ou identificador exclusivo similar) ou os direitos administrativos e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instâncias de aplicativos, se houver, configuradas para serem executadas na instância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sistema operacional ou nas partes identificadas acima.</w:t>
      </w:r>
    </w:p>
    <w:p w:rsidR="00895E0C" w:rsidRPr="00FF316F" w:rsidRDefault="00B67776" w:rsidP="00B67776">
      <w:pPr>
        <w:pStyle w:val="Body3"/>
        <w:rPr>
          <w:sz w:val="20"/>
          <w:szCs w:val="20"/>
          <w:lang w:val="pt-PT"/>
        </w:rPr>
      </w:pPr>
      <w:r w:rsidRPr="008866F6">
        <w:rPr>
          <w:spacing w:val="4"/>
          <w:sz w:val="20"/>
          <w:szCs w:val="20"/>
          <w:lang w:val="pt-BR"/>
        </w:rPr>
        <w:t>Há dois tipos de licenças OSEs, física e virtual.</w:t>
      </w:r>
      <w:r w:rsidR="00895E0C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Um OSE físico está configurado para ser</w:t>
      </w:r>
      <w:r w:rsidRPr="00FD79DE">
        <w:rPr>
          <w:sz w:val="20"/>
          <w:szCs w:val="20"/>
          <w:lang w:val="pt-BR"/>
        </w:rPr>
        <w:t xml:space="preserve"> executado diretamente em um sistema de hardware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A instância de sistema operacional </w:t>
      </w:r>
      <w:r w:rsidRPr="008866F6">
        <w:rPr>
          <w:spacing w:val="-2"/>
          <w:sz w:val="20"/>
          <w:szCs w:val="20"/>
          <w:lang w:val="pt-BR"/>
        </w:rPr>
        <w:t>usada para executar o software de virtualização de hardware (por exemplo, Microsoft Hyper-V</w:t>
      </w:r>
      <w:r w:rsidRPr="00FD79DE">
        <w:rPr>
          <w:sz w:val="20"/>
          <w:szCs w:val="20"/>
          <w:lang w:val="pt-BR"/>
        </w:rPr>
        <w:t xml:space="preserve"> Server ou tecnologias similares) ou para fornecer serviços de virtualização de hardware (por exemplo, a tecnologia de virtualização da Microsoft ou tecnologias similares) é considerada parte do OSE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OSE virtual está configurado para ser executado em um sistema de hardware virtual (ou, de outra forma, emulado).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sistema de hardware físico pode ter um OSE físico e um ou mais OSEs virtuais.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iv.</w:t>
      </w:r>
      <w:r w:rsidR="00895E0C" w:rsidRPr="00FF316F">
        <w:rPr>
          <w:sz w:val="20"/>
          <w:szCs w:val="20"/>
          <w:lang w:val="pt-PT"/>
        </w:rPr>
        <w:tab/>
      </w:r>
      <w:r w:rsidR="00B67776" w:rsidRPr="00FD79DE">
        <w:rPr>
          <w:b/>
          <w:sz w:val="20"/>
          <w:szCs w:val="20"/>
          <w:lang w:val="pt-BR"/>
        </w:rPr>
        <w:t>Gerenciando OSEs</w:t>
      </w:r>
      <w:r w:rsidR="00B67776" w:rsidRPr="007725CF">
        <w:rPr>
          <w:b/>
          <w:sz w:val="20"/>
          <w:szCs w:val="20"/>
          <w:lang w:val="pt-BR"/>
        </w:rPr>
        <w:t>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Para os fins destes termos de licença, “gerenciar” um OSE significa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solicitar ou receber dados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configurar ou</w:t>
      </w:r>
    </w:p>
    <w:p w:rsidR="00895E0C" w:rsidRPr="00FF316F" w:rsidRDefault="00B67776" w:rsidP="00895E0C">
      <w:pPr>
        <w:pStyle w:val="Bullet4"/>
        <w:rPr>
          <w:spacing w:val="-2"/>
          <w:sz w:val="20"/>
          <w:szCs w:val="20"/>
          <w:lang w:val="pt-PT"/>
        </w:rPr>
      </w:pPr>
      <w:r w:rsidRPr="008866F6">
        <w:rPr>
          <w:spacing w:val="-2"/>
          <w:sz w:val="20"/>
          <w:szCs w:val="20"/>
          <w:lang w:val="pt-BR"/>
        </w:rPr>
        <w:t>fornecer instruções ao hardware ou ao software direta ou indiretamente associado ao OSE.</w:t>
      </w:r>
    </w:p>
    <w:p w:rsidR="00895E0C" w:rsidRPr="00FF316F" w:rsidRDefault="00B67776" w:rsidP="00895E0C">
      <w:pPr>
        <w:pStyle w:val="Bullet5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“Gerenciar” um OSE não inclui detectar a presença de um dispositivo ou OSE.</w:t>
      </w:r>
    </w:p>
    <w:p w:rsidR="00895E0C" w:rsidRPr="00FF316F" w:rsidRDefault="00B67776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v.</w:t>
      </w:r>
      <w:r w:rsidR="00895E0C" w:rsidRPr="00FF316F">
        <w:rPr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Um servidor é um sistema de hardware físico capaz de executar um software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Considera-se uma partição de hardware ou um blade como um sistema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hardware físico separado.</w:t>
      </w:r>
    </w:p>
    <w:p w:rsidR="00895E0C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BR"/>
        </w:rPr>
      </w:pPr>
      <w:r w:rsidRPr="00FD79DE">
        <w:rPr>
          <w:b/>
          <w:sz w:val="20"/>
          <w:szCs w:val="20"/>
          <w:lang w:val="pt-BR"/>
        </w:rPr>
        <w:t>vi.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Software de Servidor.</w:t>
      </w:r>
      <w:r w:rsidRPr="00FF316F">
        <w:rPr>
          <w:sz w:val="20"/>
          <w:szCs w:val="20"/>
          <w:lang w:val="pt-PT"/>
        </w:rPr>
        <w:t xml:space="preserve"> </w:t>
      </w:r>
      <w:r w:rsidR="00A60242" w:rsidRPr="00FD79DE">
        <w:rPr>
          <w:sz w:val="20"/>
          <w:szCs w:val="20"/>
          <w:lang w:val="pt-BR"/>
        </w:rPr>
        <w:t>“</w:t>
      </w:r>
      <w:r w:rsidR="00B67776" w:rsidRPr="00FD79DE">
        <w:rPr>
          <w:sz w:val="20"/>
          <w:szCs w:val="20"/>
          <w:lang w:val="pt-BR"/>
        </w:rPr>
        <w:t>Software para Servidores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>, conforme usado nestes termos de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licença, significa todo e qualquer componente do System Center 2012 Configuration Manager, do System Center 2012 Client Management Suite, do System Center 2012 Standard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ou do System Center 2012 Datacenter, dependendo de quais licenças de software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você adquirir.</w:t>
      </w:r>
    </w:p>
    <w:p w:rsidR="00895E0C" w:rsidRPr="00FD79DE" w:rsidRDefault="001D7B1D" w:rsidP="00895E0C">
      <w:pPr>
        <w:pStyle w:val="Heading1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DIREITOS DE USO.</w:t>
      </w:r>
    </w:p>
    <w:p w:rsidR="00A60242" w:rsidRPr="00FF316F" w:rsidRDefault="00B67776" w:rsidP="00895E0C">
      <w:pPr>
        <w:pStyle w:val="Heading1"/>
        <w:numPr>
          <w:ilvl w:val="0"/>
          <w:numId w:val="0"/>
        </w:numPr>
        <w:ind w:left="357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Adquirindo e Cedendo Licenças de Gerenciamento.</w:t>
      </w:r>
    </w:p>
    <w:p w:rsidR="00A60242" w:rsidRPr="00FF316F" w:rsidRDefault="00B67776" w:rsidP="00895E0C">
      <w:pPr>
        <w:pStyle w:val="Heading2"/>
        <w:rPr>
          <w:b w:val="0"/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Para usar o Software para Servidores a fim de gerenciar seus OSEs, você deverá adquirir e ceder o número necessário da categoria, da edição e do tipo apropriados de licenças de gerenciamento, conforme descrito a seguir.</w:t>
      </w:r>
    </w:p>
    <w:p w:rsidR="00895E0C" w:rsidRPr="00FF316F" w:rsidRDefault="00895E0C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szCs w:val="20"/>
          <w:lang w:val="pt-BR"/>
        </w:rPr>
        <w:t>Categorias de Licenças de Gerenciamento.</w:t>
      </w:r>
      <w:r w:rsidRPr="00FF316F">
        <w:rPr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Há duas categorias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gerenciamento: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="00B67776" w:rsidRPr="00B67776">
        <w:rPr>
          <w:b w:val="0"/>
          <w:sz w:val="20"/>
          <w:lang w:val="pt-BR"/>
        </w:rPr>
        <w:t>servidor e cliente.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A categoria da licença necessária depende do software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sistema operacional que está sendo executado em um OSE.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Os OSEs que estão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executando o software de sistema operacional do servidor precisam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 de servidor.</w:t>
      </w:r>
      <w:r w:rsidR="001D7B1D" w:rsidRPr="00FF316F">
        <w:rPr>
          <w:lang w:val="pt-PT"/>
        </w:rPr>
        <w:t xml:space="preserve"> </w:t>
      </w:r>
      <w:r w:rsidR="00B67776">
        <w:rPr>
          <w:b w:val="0"/>
          <w:sz w:val="20"/>
          <w:lang w:val="pt-BR"/>
        </w:rPr>
        <w:t>Os OSEs nos quais está em execução qualquer outro software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de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sistema operacional precisam de licenças de gerenciamento de cliente.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lang w:val="pt-BR"/>
        </w:rPr>
        <w:t>Licenças de Gerenciamento de Servidor.</w:t>
      </w:r>
      <w:r w:rsidR="001D7B1D" w:rsidRPr="00FF316F">
        <w:rPr>
          <w:lang w:val="pt-PT"/>
        </w:rPr>
        <w:t xml:space="preserve"> </w:t>
      </w:r>
      <w:r w:rsidRPr="00B67776">
        <w:rPr>
          <w:b w:val="0"/>
          <w:sz w:val="20"/>
          <w:lang w:val="pt-BR"/>
        </w:rPr>
        <w:t>Há um tipo de licença de gerenciamento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servidor: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OSE e duas edições: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Standard e Datacenter.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 xml:space="preserve">Uma licença de gerenciamento </w:t>
      </w:r>
      <w:r w:rsidRPr="008866F6">
        <w:rPr>
          <w:b w:val="0"/>
          <w:spacing w:val="-2"/>
          <w:sz w:val="20"/>
          <w:lang w:val="pt-BR"/>
        </w:rPr>
        <w:t>de</w:t>
      </w:r>
      <w:r w:rsidR="008866F6" w:rsidRPr="008866F6">
        <w:rPr>
          <w:b w:val="0"/>
          <w:spacing w:val="-2"/>
          <w:sz w:val="20"/>
          <w:lang w:val="pt-BR"/>
        </w:rPr>
        <w:t> </w:t>
      </w:r>
      <w:r w:rsidRPr="008866F6">
        <w:rPr>
          <w:b w:val="0"/>
          <w:spacing w:val="-2"/>
          <w:sz w:val="20"/>
          <w:lang w:val="pt-BR"/>
        </w:rPr>
        <w:t>servidor de OSE permite que você use o Software para Servidores para gerenciar o número</w:t>
      </w:r>
      <w:r w:rsidRPr="00B67776">
        <w:rPr>
          <w:b w:val="0"/>
          <w:sz w:val="20"/>
          <w:lang w:val="pt-BR"/>
        </w:rPr>
        <w:t xml:space="preserve">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OSEs correspondente à sua edição.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Todas as licenças de gerenciamento de servidor cedidas a um servidor deverão ser da mesma edição.</w:t>
      </w:r>
      <w:r w:rsidR="001D7B1D" w:rsidRPr="00FF316F">
        <w:rPr>
          <w:lang w:val="pt-PT"/>
        </w:rPr>
        <w:t xml:space="preserve"> </w:t>
      </w:r>
      <w:r>
        <w:rPr>
          <w:b w:val="0"/>
          <w:sz w:val="20"/>
          <w:lang w:val="pt-BR"/>
        </w:rPr>
        <w:t>Suas licenças de gerenciamento de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servidor não permitem o gerenciamento de nenhum OSE em que esteja em execução um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sistema operacional que não seja de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Standard</w:t>
      </w:r>
      <w:r w:rsidRPr="00FD79DE">
        <w:rPr>
          <w:b/>
          <w:sz w:val="20"/>
          <w:szCs w:val="20"/>
          <w:lang w:val="pt-BR"/>
        </w:rPr>
        <w:t>.</w:t>
      </w:r>
      <w:r w:rsidR="00A60242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 e do número de OSEs que serão</w:t>
      </w:r>
      <w:r w:rsidRPr="00FD79DE">
        <w:rPr>
          <w:sz w:val="20"/>
          <w:szCs w:val="20"/>
          <w:lang w:val="pt-BR"/>
        </w:rPr>
        <w:t xml:space="preserve"> gerenciados nesse 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É necessário calcular as licenças necessárias com base em cada um, conforme descrito a seguir, e adquirir e ceder ao seu servidor o número maior de licenças.</w:t>
      </w:r>
    </w:p>
    <w:p w:rsidR="00895E0C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processadores.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cobre até dois processadores físicos. Dessa forma, é necessário contar o número de processadores físicos no servidor, dividir esse número por dois e arredondá-lo para o número inteiro mais próximo.</w:t>
      </w:r>
    </w:p>
    <w:p w:rsidR="00A60242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OSEs gerenciados.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permite gerenciar até dois OSEs. Dessa forma, é necessário contar o número de OSEs que serão gerenciados no servidor, dividir esse número por dois e arredondá-lo para 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número inteiro mais próximo. Uma exceção a essa regra é quando o OSE físico no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seu servidor for usado exclusivamente para executar software de virtualização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hardware, fornecer serviços de virtualização de hardware e executar software para gerenciar e atender OSEs nesse dispositivo. Nesse caso, é necessário somente contar o número de OSEs virtuais que serão gerenciados no servidor, dividir esse número por dois e arredondá-lo para o número inteiro mais próximo.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Standard, conforme descrito acima, poderá gerenciar os OSEs nesse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Datacenter</w:t>
      </w:r>
      <w:r w:rsidRPr="00FD79DE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Cada licença cobre até dois</w:t>
      </w:r>
      <w:r w:rsidRPr="00FD79DE">
        <w:rPr>
          <w:sz w:val="20"/>
          <w:szCs w:val="20"/>
          <w:lang w:val="pt-BR"/>
        </w:rPr>
        <w:t xml:space="preserve"> processadores físicos. Dessa forma, é necessário contar o número de processadores físicos existentes no servidor, dividir esse número por dois, arredondá-lo para o número inteiro mais próximo e adquirir e ceder esse número de licenças ao servidor.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Datacenter, conforme descrito acima, poderá gerenciar qualquer número de OSEs nesse servidor.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 xml:space="preserve">Licenças de Gerenciamento de Cliente incluem 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a</w:t>
      </w:r>
      <w:r w:rsidR="008866F6" w:rsidRPr="008866F6">
        <w:rPr>
          <w:b w:val="0"/>
          <w:color w:val="000000"/>
          <w:spacing w:val="4"/>
          <w:sz w:val="20"/>
          <w:szCs w:val="20"/>
          <w:lang w:val="pt-BR"/>
        </w:rPr>
        <w:t> 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Licença de Gerenciamento de Cliente do System Center 2012 Configuration Manager</w:t>
      </w:r>
      <w:r w:rsidRPr="00FD79DE">
        <w:rPr>
          <w:b w:val="0"/>
          <w:color w:val="000000"/>
          <w:sz w:val="20"/>
          <w:szCs w:val="20"/>
          <w:lang w:val="pt-BR"/>
        </w:rPr>
        <w:t xml:space="preserve"> e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a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Licença de Gerenciamento de Cliente do System Center 2012 Client Management Suite.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Há dois tipos de licenças de gerenciamento de cliente: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um para OSEs gerenciados e outro para usuários.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>Você pode escolher qualquer tipo ou uma combinação de ambos.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color w:val="000000"/>
          <w:sz w:val="20"/>
          <w:szCs w:val="20"/>
          <w:lang w:val="pt-BR"/>
        </w:rPr>
        <w:t>As licenças de gerenciamento de cliente não permitem o gerenciamento de nenhum OSE que executa um sistema operacional de servidor.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de OSE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Cada licença de gerenciamento de cliente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de OSE lhe permite usar o Software para Servidores para gerenciar um OSE.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Esse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OSE poderá ser usado por qualquer número de usuários.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de OSE, deverá cedê-las ao dispositivo no qual os OSEs gerenciados serão executados (um por OSE gerenciado).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="001D7B1D" w:rsidRPr="00FD79DE">
        <w:rPr>
          <w:sz w:val="20"/>
          <w:szCs w:val="20"/>
          <w:u w:val="none"/>
          <w:lang w:val="pt-BR"/>
        </w:rPr>
        <w:t>Uma partição de hardware ou</w:t>
      </w:r>
      <w:r w:rsidR="008866F6">
        <w:rPr>
          <w:sz w:val="20"/>
          <w:szCs w:val="20"/>
          <w:u w:val="none"/>
          <w:lang w:val="pt-BR"/>
        </w:rPr>
        <w:t> </w:t>
      </w:r>
      <w:r w:rsidR="001D7B1D" w:rsidRPr="00FD79DE">
        <w:rPr>
          <w:sz w:val="20"/>
          <w:szCs w:val="20"/>
          <w:u w:val="none"/>
          <w:lang w:val="pt-BR"/>
        </w:rPr>
        <w:t>um blade é considerado como um dispositivo separado.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Usuário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 xml:space="preserve">Cada licença de gerenciamento de cliente </w:t>
      </w:r>
      <w:r w:rsidRPr="008866F6">
        <w:rPr>
          <w:spacing w:val="-2"/>
          <w:sz w:val="20"/>
          <w:szCs w:val="20"/>
          <w:u w:val="none"/>
          <w:lang w:val="pt-BR"/>
        </w:rPr>
        <w:t>usuário lhe permite usar o Software para Servidores para gerenciar todos os OSEs usados</w:t>
      </w:r>
      <w:r w:rsidRPr="00FD79DE">
        <w:rPr>
          <w:sz w:val="20"/>
          <w:szCs w:val="20"/>
          <w:u w:val="none"/>
          <w:lang w:val="pt-BR"/>
        </w:rPr>
        <w:t xml:space="preserve"> pelo usuário ao qual ela foi cedida.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usuário, deverá cedê-las aos usuários dos OSEs gerenciados (um por usuário).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mais de um usuário estiver usando um OSE, e você não estiver fazendo o licenciamento por OSE, deverá ceder uma licença de gerenciamento de cliente usuário a cada usuário.</w:t>
      </w:r>
    </w:p>
    <w:p w:rsidR="00895E0C" w:rsidRPr="00FF316F" w:rsidRDefault="00B67776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Não Obrigatoriedade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Não é necessário ter uma licença de gerenciamento para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qualquer um dos OSEs que não haja nenhuma instância de software em execução;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quaisquer dispositivos que estejam funcionando apenas como dispositivos de infraestrutura de rede (camada OSI 3 ou inferior) ou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nenhum dos seus dispositivos para os quais você está exclusivamente executando gerenciamento fora de banda.</w:t>
      </w:r>
    </w:p>
    <w:p w:rsidR="00895E0C" w:rsidRPr="00FF316F" w:rsidRDefault="00B67776" w:rsidP="00895E0C">
      <w:pPr>
        <w:pStyle w:val="Bullet4Underlined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8866F6">
        <w:rPr>
          <w:spacing w:val="2"/>
          <w:sz w:val="20"/>
          <w:szCs w:val="20"/>
          <w:u w:val="none"/>
          <w:lang w:val="pt-BR"/>
        </w:rPr>
        <w:t>O “gerenciamento fora de banda” consiste na interação por meio de uma conexão de rede</w:t>
      </w:r>
      <w:r w:rsidRPr="00FD79DE">
        <w:rPr>
          <w:sz w:val="20"/>
          <w:szCs w:val="20"/>
          <w:u w:val="none"/>
          <w:lang w:val="pt-BR"/>
        </w:rPr>
        <w:t xml:space="preserve"> com um controlador de gerenciamento de hardware a fim de monitorar ou gerenciar o status de componentes de hardware como: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temperatura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velocidade da ventoinha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ação de ligar/desligar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reinicialização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disponibilidade da CPU.</w:t>
      </w:r>
    </w:p>
    <w:p w:rsidR="00895E0C" w:rsidRPr="00FD79DE" w:rsidRDefault="00895E0C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Reatribuição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É permitido: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permanentemente uma licença de gerenciamento de um dispositivo para outro, ou de um usuário para outro ou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temporariamente uma licença de gerenciamento para um dispositivo temporário enquanto o primeiro dispositivo estiver fora de serviço ou um funcionário temporário durante a ausência do primeiro usuário.</w:t>
      </w:r>
    </w:p>
    <w:p w:rsidR="00895E0C" w:rsidRPr="00FF316F" w:rsidRDefault="00B67776" w:rsidP="00E746BB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Direitos de Downgrade de Licenças de Gerenciamento.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Suas licenças de gerenciamento</w:t>
      </w:r>
      <w:r w:rsidR="00E746BB" w:rsidRPr="00FD79DE">
        <w:rPr>
          <w:b w:val="0"/>
          <w:sz w:val="20"/>
          <w:szCs w:val="20"/>
          <w:lang w:val="pt-BR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do System Center 2012 permitem o gerenciamento por instâncias de versões anteriores,</w:t>
      </w:r>
      <w:r w:rsidR="00E746BB" w:rsidRPr="00FD79DE">
        <w:rPr>
          <w:b w:val="0"/>
          <w:sz w:val="20"/>
          <w:szCs w:val="20"/>
          <w:lang w:val="pt-BR"/>
        </w:rPr>
        <w:t xml:space="preserve"> licenciadas separadamente, do Software para Servidores (mas não de versões posteriores).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A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despeito de qualquer disposição em contrário nos termos de licença que acompanham</w:t>
      </w:r>
      <w:r w:rsidR="00E746BB" w:rsidRPr="00FD79DE">
        <w:rPr>
          <w:b w:val="0"/>
          <w:sz w:val="20"/>
          <w:szCs w:val="20"/>
          <w:lang w:val="pt-BR"/>
        </w:rPr>
        <w:t xml:space="preserve"> sua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 xml:space="preserve">versão anterior, licenciada separadamente, do Software para Servidores, seu uso dessa </w:t>
      </w:r>
      <w:r w:rsidR="00E746BB" w:rsidRPr="008A296B">
        <w:rPr>
          <w:b w:val="0"/>
          <w:spacing w:val="4"/>
          <w:sz w:val="20"/>
          <w:szCs w:val="20"/>
          <w:lang w:val="pt-BR"/>
        </w:rPr>
        <w:t>versão anterior para gerenciar OSEs em dispositivos aos quais você tenha cedido licenças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gerenciamento do System Center 2012 é regido por estes termos de licença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Se você estiver executando uma versão anterior do Software para Servidores </w:t>
      </w:r>
      <w:r w:rsidR="00E746BB" w:rsidRPr="008A296B">
        <w:rPr>
          <w:b w:val="0"/>
          <w:spacing w:val="4"/>
          <w:sz w:val="20"/>
          <w:szCs w:val="20"/>
          <w:lang w:val="pt-BR"/>
        </w:rPr>
        <w:t>de acordo com estes termos de licença do System Center 2012, também poderá usar as</w:t>
      </w:r>
      <w:r w:rsidR="00E746BB" w:rsidRPr="00FD79DE">
        <w:rPr>
          <w:b w:val="0"/>
          <w:sz w:val="20"/>
          <w:szCs w:val="20"/>
          <w:lang w:val="pt-BR"/>
        </w:rPr>
        <w:t xml:space="preserve"> licenças de gerenciamento correspondentes a essa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A despeito de qualquer disposição em contrário nestes termos de licença do System Center 2012, seu uso da versão </w:t>
      </w:r>
      <w:r w:rsidR="00E746BB" w:rsidRPr="008A296B">
        <w:rPr>
          <w:b w:val="0"/>
          <w:spacing w:val="4"/>
          <w:sz w:val="20"/>
          <w:szCs w:val="20"/>
          <w:lang w:val="pt-BR"/>
        </w:rPr>
        <w:t>anterior do Software para Servidores para gerenciar OSEs em dispositivos aos quais você tenha cedido as versões anteriores de licenças de gerenciamento é regido pelos termos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licença que acompanham essa versão anterior do Software para Servidores.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Uso do Software.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Depois de adquirir e ceder o número necessário de licenças de gerenciamento</w:t>
      </w:r>
      <w:r w:rsidRPr="00FD79DE">
        <w:rPr>
          <w:b w:val="0"/>
          <w:sz w:val="20"/>
          <w:szCs w:val="20"/>
          <w:lang w:val="pt-BR"/>
        </w:rPr>
        <w:t xml:space="preserve"> apropriadas aos seus servidores, outros dispositivos e usuários, você poderá usar o Software para Servidores para gerenciar seus OSE(s).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Cada licença de gerenciamento fornece a você os seguintes direitos.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 Software de Servidor.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executar, a qualquer momento, uma instância do Software para Servidores em um ou mais servidores.</w:t>
      </w:r>
    </w:p>
    <w:p w:rsidR="00A60242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dos Softwares Adicionais.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 xml:space="preserve">Você poderá executar ou, de outra </w:t>
      </w:r>
      <w:r w:rsidR="00E746BB" w:rsidRPr="008A296B">
        <w:rPr>
          <w:spacing w:val="4"/>
          <w:sz w:val="20"/>
          <w:szCs w:val="20"/>
          <w:lang w:val="pt-BR"/>
        </w:rPr>
        <w:t>forma, usar qualquer número de instâncias dos softwares adicionais listados no Adendo</w:t>
      </w:r>
      <w:r w:rsidR="00E746BB" w:rsidRPr="00FD79DE">
        <w:rPr>
          <w:sz w:val="20"/>
          <w:szCs w:val="20"/>
          <w:lang w:val="pt-BR"/>
        </w:rPr>
        <w:t xml:space="preserve">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deste contrato ou identificados de outra forma como softwares adicionais para o Software para Servidores aplicável em OSEs físicos ou virtuais em qualquer número de dispositivos.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spacing w:val="4"/>
          <w:sz w:val="20"/>
          <w:szCs w:val="20"/>
          <w:lang w:val="pt-BR"/>
        </w:rPr>
        <w:t>É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="00E746BB" w:rsidRPr="008A296B">
        <w:rPr>
          <w:spacing w:val="4"/>
          <w:sz w:val="20"/>
          <w:szCs w:val="20"/>
          <w:lang w:val="pt-BR"/>
        </w:rPr>
        <w:t>permitido usar um software adicional apenas com o Software para Servidores, direta</w:t>
      </w:r>
      <w:r w:rsidR="00E746BB" w:rsidRPr="00FD79DE">
        <w:rPr>
          <w:sz w:val="20"/>
          <w:szCs w:val="20"/>
          <w:lang w:val="pt-BR"/>
        </w:rPr>
        <w:t xml:space="preserve">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indiretamente, por meio de outros softwares.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Criação e Armazenamento de Instâncias nos Servidores e em 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qualquer número de instâncias do Software para Servidores e de softwares adicionais e armazenar essas instâncias em qualquer servidor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e armazenar instâncias unicamente para exercer o seu direito de executar instâncias do software de acordo com suas licenças de gerenciamento conforme descrito (por exemplo, você não poderá distribuir instâncias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terceiros).</w:t>
      </w:r>
    </w:p>
    <w:p w:rsidR="00A60242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Microsoft Incluídos.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O software contém os seguintes programas da Microsoft, </w:t>
      </w:r>
      <w:r w:rsidR="00E746BB" w:rsidRPr="008A296B">
        <w:rPr>
          <w:b w:val="0"/>
          <w:spacing w:val="4"/>
          <w:sz w:val="20"/>
          <w:szCs w:val="20"/>
          <w:lang w:val="pt-BR"/>
        </w:rPr>
        <w:t>e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os termos de licença aplicáveis ao seu uso desses programas são encontrados na pasta</w:t>
      </w:r>
      <w:r w:rsidR="00E746BB" w:rsidRPr="00FD79DE">
        <w:rPr>
          <w:b w:val="0"/>
          <w:sz w:val="20"/>
          <w:szCs w:val="20"/>
          <w:lang w:val="pt-BR"/>
        </w:rPr>
        <w:t xml:space="preserve"> “SQLSERVERPROGAMLICENSES” localizada no DVD ou na pasta “Licenses” no local de instalação.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>Se você não concordar com esses termos de licença, não use os programas.</w:t>
      </w:r>
    </w:p>
    <w:p w:rsidR="00A60242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D79DE">
        <w:rPr>
          <w:b w:val="0"/>
          <w:sz w:val="20"/>
          <w:szCs w:val="20"/>
          <w:lang w:val="pt-BR"/>
        </w:rPr>
        <w:t>SQL Server Compact 3.5 com Service Pack 2</w:t>
      </w:r>
    </w:p>
    <w:p w:rsidR="00895E0C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F316F">
        <w:rPr>
          <w:b w:val="0"/>
          <w:sz w:val="20"/>
          <w:szCs w:val="20"/>
        </w:rPr>
        <w:t>SQL Server Data-Tier Application Framework 1.1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Objetos de Gerenciamento Compartilhado do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System CLR Types para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Serviço de Linguagem Transact-SQL do SQL Server 2008 R2</w:t>
      </w:r>
    </w:p>
    <w:p w:rsidR="00A60242" w:rsidRPr="00FF316F" w:rsidRDefault="00E746BB" w:rsidP="00895E0C">
      <w:pPr>
        <w:ind w:left="72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software também poderá conter outros programas da Microsoft.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sz w:val="20"/>
          <w:szCs w:val="20"/>
          <w:lang w:val="pt-BR"/>
        </w:rPr>
        <w:t>Os presentes termos de</w:t>
      </w:r>
      <w:r w:rsidR="008A296B">
        <w:rPr>
          <w:sz w:val="20"/>
          <w:szCs w:val="20"/>
          <w:lang w:val="pt-BR"/>
        </w:rPr>
        <w:t>  </w:t>
      </w:r>
      <w:r w:rsidR="00895E0C" w:rsidRPr="00FD79DE">
        <w:rPr>
          <w:sz w:val="20"/>
          <w:szCs w:val="20"/>
          <w:lang w:val="pt-BR"/>
        </w:rPr>
        <w:t>licença se aplicam ao uso que você fizer desses programas.</w:t>
      </w:r>
    </w:p>
    <w:p w:rsidR="00895E0C" w:rsidRPr="00FF316F" w:rsidRDefault="00895E0C" w:rsidP="00895E0C">
      <w:pPr>
        <w:pStyle w:val="Heading2"/>
        <w:numPr>
          <w:ilvl w:val="1"/>
          <w:numId w:val="11"/>
        </w:numPr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de Terceiros.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O software contém programas de terceiros.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Os termos de licença que</w:t>
      </w:r>
      <w:r w:rsidR="008A296B">
        <w:rPr>
          <w:b w:val="0"/>
          <w:sz w:val="20"/>
          <w:szCs w:val="20"/>
          <w:lang w:val="pt-BR"/>
        </w:rPr>
        <w:t> </w:t>
      </w:r>
      <w:r w:rsidR="001D7B1D" w:rsidRPr="00FD79DE">
        <w:rPr>
          <w:b w:val="0"/>
          <w:sz w:val="20"/>
          <w:szCs w:val="20"/>
          <w:lang w:val="pt-BR"/>
        </w:rPr>
        <w:t>acompanham esses programas se aplicam ao uso dos mesmos.</w:t>
      </w:r>
    </w:p>
    <w:p w:rsidR="00895E0C" w:rsidRPr="00FF316F" w:rsidRDefault="001D7B1D" w:rsidP="00895E0C">
      <w:pPr>
        <w:pStyle w:val="Heading1"/>
        <w:rPr>
          <w:lang w:val="pt-PT"/>
        </w:rPr>
      </w:pPr>
      <w:r>
        <w:rPr>
          <w:sz w:val="20"/>
          <w:lang w:val="pt-BR"/>
        </w:rPr>
        <w:t>DIREITOS DE USO E/OU REQUISITOS DE LICENCIAMENTO ADICIONAIS.</w:t>
      </w:r>
    </w:p>
    <w:p w:rsidR="00895E0C" w:rsidRPr="00FF316F" w:rsidRDefault="00895E0C" w:rsidP="00895E0C">
      <w:pPr>
        <w:pStyle w:val="Heading2"/>
        <w:rPr>
          <w:lang w:val="pt-PT"/>
        </w:rPr>
      </w:pPr>
      <w:r w:rsidRPr="00FE1D68">
        <w:rPr>
          <w:sz w:val="20"/>
          <w:szCs w:val="20"/>
          <w:lang w:val="pt-BR"/>
        </w:rPr>
        <w:t>Multiplexação.</w:t>
      </w:r>
      <w:r w:rsidR="001D7B1D" w:rsidRPr="00FF316F">
        <w:rPr>
          <w:lang w:val="pt-PT"/>
        </w:rPr>
        <w:t xml:space="preserve"> </w:t>
      </w:r>
      <w:r w:rsidR="001D7B1D">
        <w:rPr>
          <w:b w:val="0"/>
          <w:sz w:val="20"/>
          <w:lang w:val="pt-BR"/>
        </w:rPr>
        <w:t>O hardware ou software usado por você para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reunir conexões,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reencaminhar informações ou</w:t>
      </w:r>
    </w:p>
    <w:p w:rsidR="00895E0C" w:rsidRPr="00FF316F" w:rsidRDefault="00E746BB" w:rsidP="00895E0C">
      <w:pPr>
        <w:pStyle w:val="Bullet3"/>
        <w:rPr>
          <w:lang w:val="pt-PT"/>
        </w:rPr>
      </w:pPr>
      <w:r>
        <w:rPr>
          <w:sz w:val="20"/>
          <w:lang w:val="pt-BR"/>
        </w:rPr>
        <w:t>reduzir o número de OSEs que o software gerencia</w:t>
      </w:r>
    </w:p>
    <w:p w:rsidR="00895E0C" w:rsidRPr="00FF316F" w:rsidRDefault="001D7B1D" w:rsidP="00895E0C">
      <w:pPr>
        <w:pStyle w:val="Body2"/>
        <w:rPr>
          <w:lang w:val="pt-PT"/>
        </w:rPr>
      </w:pPr>
      <w:r>
        <w:rPr>
          <w:sz w:val="20"/>
          <w:lang w:val="pt-BR"/>
        </w:rPr>
        <w:t>(algumas vezes chamado de “multiplexação” ou “pooling”), não reduz o número de licenças de</w:t>
      </w:r>
      <w:r w:rsidR="008A296B">
        <w:rPr>
          <w:sz w:val="20"/>
          <w:lang w:val="pt-BR"/>
        </w:rPr>
        <w:t> </w:t>
      </w:r>
      <w:r>
        <w:rPr>
          <w:sz w:val="20"/>
          <w:lang w:val="pt-BR"/>
        </w:rPr>
        <w:t>qualquer tipo necessárias.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E746BB">
        <w:rPr>
          <w:sz w:val="20"/>
          <w:lang w:val="pt-BR"/>
        </w:rPr>
        <w:t xml:space="preserve">Termos de </w:t>
      </w:r>
      <w:r w:rsidRPr="00E746BB">
        <w:rPr>
          <w:caps/>
          <w:sz w:val="20"/>
          <w:lang w:val="pt-BR"/>
        </w:rPr>
        <w:t>l</w:t>
      </w:r>
      <w:r w:rsidRPr="00E746BB">
        <w:rPr>
          <w:sz w:val="20"/>
          <w:lang w:val="pt-BR"/>
        </w:rPr>
        <w:t>icença para 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Pr="00E746BB">
        <w:rPr>
          <w:b w:val="0"/>
          <w:sz w:val="20"/>
          <w:lang w:val="pt-BR"/>
        </w:rPr>
        <w:t>O Software para Servidores inclui a</w:t>
      </w:r>
      <w:r w:rsidR="008A296B">
        <w:rPr>
          <w:b w:val="0"/>
          <w:sz w:val="20"/>
          <w:lang w:val="pt-BR"/>
        </w:rPr>
        <w:t> </w:t>
      </w:r>
      <w:r w:rsidRPr="00E746BB">
        <w:rPr>
          <w:b w:val="0"/>
          <w:sz w:val="20"/>
          <w:lang w:val="pt-BR"/>
        </w:rPr>
        <w:t>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E746BB">
        <w:rPr>
          <w:b w:val="0"/>
          <w:sz w:val="20"/>
          <w:szCs w:val="20"/>
          <w:lang w:val="pt-BR"/>
        </w:rPr>
        <w:t xml:space="preserve">Você pode executar, em um dado momento, uma instância dessa </w:t>
      </w:r>
      <w:r w:rsidR="00895E0C" w:rsidRPr="008A296B">
        <w:rPr>
          <w:b w:val="0"/>
          <w:spacing w:val="4"/>
          <w:sz w:val="20"/>
          <w:szCs w:val="20"/>
          <w:lang w:val="pt-BR"/>
        </w:rPr>
        <w:t>tecnologia em um ambiente de sistema operacional físico ou virtual, em um servidor</w:t>
      </w:r>
      <w:r w:rsidR="00895E0C" w:rsidRPr="00E746BB">
        <w:rPr>
          <w:b w:val="0"/>
          <w:sz w:val="20"/>
          <w:szCs w:val="20"/>
          <w:lang w:val="pt-BR"/>
        </w:rPr>
        <w:t xml:space="preserve"> designado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exclusivamente para oferecer suporte ao software de servidor.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Não é necessário 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uso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de CALs</w:t>
      </w:r>
      <w:r w:rsidR="00895E0C" w:rsidRPr="00E746BB">
        <w:rPr>
          <w:b w:val="0"/>
          <w:sz w:val="20"/>
          <w:szCs w:val="20"/>
          <w:lang w:val="pt-BR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do SQL Server para essa finalidade.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criar e armazenar qualquer </w:t>
      </w:r>
      <w:r w:rsidRPr="008A296B">
        <w:rPr>
          <w:b w:val="0"/>
          <w:spacing w:val="4"/>
          <w:sz w:val="20"/>
          <w:szCs w:val="20"/>
          <w:lang w:val="pt-BR"/>
        </w:rPr>
        <w:t>número de instâncias da Tecnologia SQL Server em qualquer servidor ou mídia de</w:t>
      </w:r>
      <w:r w:rsidRPr="00D26329">
        <w:rPr>
          <w:b w:val="0"/>
          <w:sz w:val="20"/>
          <w:szCs w:val="20"/>
          <w:lang w:val="pt-BR"/>
        </w:rPr>
        <w:t xml:space="preserve"> armazenamento unicamente para exercer o seu direito de executar uma instância dessa Tecnologia de acordo com qualquer uma de suas licenças de software.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Pacotes de Gerenciamento.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 software contém pacotes de gerenciamento incluindo, sem limitação, Pacotes de Gerenciamento, Pacotes de Configuração e Pacotes de Integração.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Pacotes são “Softwares Adicionais”, e os termos de licença contidos na Seção 2.b.ii acima se aplicam ao seu uso deles.</w:t>
      </w:r>
    </w:p>
    <w:p w:rsidR="00895E0C" w:rsidRPr="00FF316F" w:rsidRDefault="00895E0C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Funcionalidade Adicional.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poderá oferecer funcionalidade adicional para o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Outros termos de licença e valores adicionais poderão ser aplicados.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Hierarquia de Sites – Visão Geográfica.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um recurso que recupera conteúdo como mapas, imagens e outros dados por meio da interface de programação do aplicativo Bing Maps (ou marca sucessora) (a “API do Bing Maps”).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finalidade desse recurso é exibir dados de sites na parte superior de mapas, imagens aéreas e híbridas.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usar </w:t>
      </w:r>
      <w:r w:rsidRPr="008A296B">
        <w:rPr>
          <w:b w:val="0"/>
          <w:spacing w:val="4"/>
          <w:sz w:val="20"/>
          <w:szCs w:val="20"/>
          <w:lang w:val="pt-BR"/>
        </w:rPr>
        <w:t>o recurso para exibir os dados dos sites na sua tela ou imprimir um relatório incluindo essa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exibição.</w:t>
      </w:r>
      <w:r w:rsidR="00895E0C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Isso poderá ser feito apenas em conjunto e por métodos e meios para acesso integrados</w:t>
      </w:r>
      <w:r w:rsidRPr="00D26329">
        <w:rPr>
          <w:b w:val="0"/>
          <w:sz w:val="20"/>
          <w:szCs w:val="20"/>
          <w:lang w:val="pt-BR"/>
        </w:rPr>
        <w:t xml:space="preserve"> no software.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Por outro lado, você não poderá copiar, armazenar, arquivar ou criar um banco de dados do conteúdo disponível por meio da API do Bing Maps.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usar os seguintes itens para nenhum fim, mesmo se estiverem disponíveis por meio da API do Bing Maps: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a API do Bing Maps para fornecer orientação/rotas com base em sensores,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Dados de Tráfego de Estrada e Imagens do Bird’s Eye (ou metadados associados).</w:t>
      </w:r>
    </w:p>
    <w:p w:rsidR="00895E0C" w:rsidRPr="00FF316F" w:rsidRDefault="00E746BB" w:rsidP="00895E0C">
      <w:pPr>
        <w:pStyle w:val="Heading2"/>
        <w:numPr>
          <w:ilvl w:val="0"/>
          <w:numId w:val="0"/>
        </w:numPr>
        <w:ind w:left="720"/>
        <w:rPr>
          <w:lang w:val="pt-PT"/>
        </w:rPr>
      </w:pPr>
      <w:r>
        <w:rPr>
          <w:b w:val="0"/>
          <w:sz w:val="20"/>
          <w:lang w:val="pt-BR"/>
        </w:rPr>
        <w:t>O uso da API do Bing Maps e do conteúdo associado também está sujeito aos termos e às condições adicionais apresentados no site</w:t>
      </w:r>
      <w:r>
        <w:rPr>
          <w:lang w:val="pt-BR"/>
        </w:rPr>
        <w:t xml:space="preserve"> </w:t>
      </w:r>
      <w:hyperlink r:id="rId12" w:history="1">
        <w:r>
          <w:rPr>
            <w:rStyle w:val="Hyperlink"/>
            <w:b w:val="0"/>
            <w:sz w:val="20"/>
            <w:lang w:val="pt-BR"/>
          </w:rPr>
          <w:t>http://go.microsoft.com/fwlink/?LinkID=223934</w:t>
        </w:r>
      </w:hyperlink>
      <w:r>
        <w:rPr>
          <w:rFonts w:ascii="Times New Roman" w:hAnsi="Times New Roman"/>
          <w:b w:val="0"/>
          <w:sz w:val="20"/>
          <w:lang w:val="pt-BR"/>
        </w:rPr>
        <w:t>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Termos de Licença para o Kit de Instalação Automatizada do Windows.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o Kit de Instalação Automatizada do Windows (WAIK), e os termos de licença a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seguir se aplicam ao seu uso do software WAIK.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Ambiente de Pré-instalação do Windows</w:t>
      </w:r>
      <w:r w:rsidR="00E23F4E" w:rsidRPr="00D26329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Você poderá instalar e usar a parte do software WAIK do Ambiente de Pré-instalação do Windows para fins de diagnóstico e recuperação do software do sistema operacional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Para evitar dúvidas, é vedado o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uso do Ambiente de Pré-Instalação do Windows para qualquer outro fim, incluindo, sem limitação, o seu uso como um sistema operacional geral, como um cliente fino ou como um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cliente de área de trabalho remota.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ImageX.exe, Wimgapi.dll, Wimfilter e Gerenciador de Pacotes.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 xml:space="preserve">Você poderá instalar </w:t>
      </w:r>
      <w:r w:rsidR="00E746BB" w:rsidRPr="008A296B">
        <w:rPr>
          <w:spacing w:val="-4"/>
          <w:sz w:val="20"/>
          <w:szCs w:val="20"/>
          <w:lang w:val="pt-BR"/>
        </w:rPr>
        <w:t>e usar as partes ImageX.exe, Wimgapi.dll e Wimfilter e o Gerenciador de Pacotes do software</w:t>
      </w:r>
      <w:r w:rsidR="00E746BB" w:rsidRPr="00D26329">
        <w:rPr>
          <w:sz w:val="20"/>
          <w:szCs w:val="20"/>
          <w:lang w:val="pt-BR"/>
        </w:rPr>
        <w:t xml:space="preserve"> WAIK para recuperar o software do sistema operacional Windows.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Para evitar dúvidas, é</w:t>
      </w:r>
      <w:r w:rsidR="008A296B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vetado o uso dessas partes do software WAIK para qualquer outro fim, incluindo, sem limitação, o seu uso para fins de backup do sistema operacional Windows.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lang w:val="pt-PT"/>
        </w:rPr>
      </w:pPr>
      <w:r w:rsidRPr="008A296B">
        <w:rPr>
          <w:b/>
          <w:spacing w:val="4"/>
          <w:sz w:val="20"/>
          <w:szCs w:val="20"/>
          <w:lang w:val="pt-BR"/>
        </w:rPr>
        <w:t>Ativação.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Para a Ferramenta de Gerenciamento de Ativação por Volume (“VAMT”),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quando</w:t>
      </w:r>
      <w:r w:rsidR="008A296B" w:rsidRPr="008A296B">
        <w:rPr>
          <w:spacing w:val="-2"/>
          <w:sz w:val="20"/>
          <w:szCs w:val="20"/>
          <w:lang w:val="pt-BR"/>
        </w:rPr>
        <w:t> </w:t>
      </w:r>
      <w:r w:rsidRPr="008A296B">
        <w:rPr>
          <w:spacing w:val="-2"/>
          <w:sz w:val="20"/>
          <w:szCs w:val="20"/>
          <w:lang w:val="pt-BR"/>
        </w:rPr>
        <w:t>você instala a VAMT, ela pode ativar o uso do Windows Server 2008, Windows Vista,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Windows Server 2008-R2 ou Windows 7 com um sistema de hardware físico específico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(“Dispositivo”).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Durante a ativação, a VAMT enviará informações sobre o Windows Server 2008,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o Windows Vista, o Windows Server 2008-R2 ou o Windows 7 e Dispositivos à Microsoft.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Essas informações incluem a versão, o idioma e a chave de produto do software, o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endereço IP do sistema no qual a VAMT está em execução e as informações derivadas da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 xml:space="preserve">configuração </w:t>
      </w:r>
      <w:r w:rsidRPr="008A296B">
        <w:rPr>
          <w:spacing w:val="4"/>
          <w:sz w:val="20"/>
          <w:szCs w:val="20"/>
          <w:lang w:val="pt-BR"/>
        </w:rPr>
        <w:t>de hardware dos Dispositivos onde o Windows Server 2008, o Windows Vista, o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Pr="008A296B">
        <w:rPr>
          <w:spacing w:val="4"/>
          <w:sz w:val="20"/>
          <w:szCs w:val="20"/>
          <w:lang w:val="pt-BR"/>
        </w:rPr>
        <w:t>Windows</w:t>
      </w:r>
      <w:r w:rsidRPr="00D26329">
        <w:rPr>
          <w:sz w:val="20"/>
          <w:szCs w:val="20"/>
          <w:lang w:val="pt-BR"/>
        </w:rPr>
        <w:t xml:space="preserve"> Server 2008-R2 ou o Windows 7 está em execução.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As informações enviadas à Microsoft não </w:t>
      </w:r>
      <w:r w:rsidRPr="008A296B">
        <w:rPr>
          <w:spacing w:val="4"/>
          <w:sz w:val="20"/>
          <w:szCs w:val="20"/>
          <w:lang w:val="pt-BR"/>
        </w:rPr>
        <w:t>são informações pessoais.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Essas informações não podem ser usadas para determinar a</w:t>
      </w:r>
      <w:r w:rsidRPr="00D26329">
        <w:rPr>
          <w:sz w:val="20"/>
          <w:szCs w:val="20"/>
          <w:lang w:val="pt-BR"/>
        </w:rPr>
        <w:t xml:space="preserve"> fabricação nem o modelo dos dispositivos, nem podem ser calculadas de forma regressiva </w:t>
      </w:r>
      <w:r w:rsidRPr="008A296B">
        <w:rPr>
          <w:spacing w:val="-2"/>
          <w:sz w:val="20"/>
          <w:szCs w:val="20"/>
          <w:lang w:val="pt-BR"/>
        </w:rPr>
        <w:t>para determinar informações adicionais sobre seus dispositivos.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Para obter mais</w:t>
      </w:r>
      <w:r w:rsidRPr="008A296B">
        <w:rPr>
          <w:spacing w:val="-2"/>
          <w:sz w:val="20"/>
          <w:lang w:val="pt-BR"/>
        </w:rPr>
        <w:t xml:space="preserve"> informações,</w:t>
      </w:r>
      <w:r w:rsidRPr="00E746BB">
        <w:rPr>
          <w:sz w:val="20"/>
          <w:lang w:val="pt-BR"/>
        </w:rPr>
        <w:t xml:space="preserve"> consulte o site go.microsoft.com/fwlink/?linkid=141210</w:t>
      </w:r>
      <w:r w:rsidRPr="00E746BB">
        <w:rPr>
          <w:rFonts w:ascii="Times New Roman" w:hAnsi="Times New Roman"/>
          <w:sz w:val="20"/>
          <w:lang w:val="pt-BR"/>
        </w:rPr>
        <w:t>.</w:t>
      </w:r>
      <w:r w:rsidR="001D7B1D" w:rsidRPr="00FF316F">
        <w:rPr>
          <w:lang w:val="pt-PT"/>
        </w:rPr>
        <w:t xml:space="preserve"> </w:t>
      </w:r>
      <w:r>
        <w:rPr>
          <w:sz w:val="20"/>
          <w:lang w:val="pt-BR"/>
        </w:rPr>
        <w:t>Ao usar o software WAIK, você autoriza a transmissão dessas informações.</w:t>
      </w:r>
    </w:p>
    <w:p w:rsidR="00895E0C" w:rsidRPr="00FF316F" w:rsidRDefault="001D7B1D" w:rsidP="00E746BB">
      <w:pPr>
        <w:pStyle w:val="Heading1"/>
        <w:tabs>
          <w:tab w:val="clear" w:pos="36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VALIDAÇÃO.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Na primeira instalação, o software validará a chave de produto do software.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Durante 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verificação de ativação, o software será validado localmente, e nenhuma informação será enviada </w:t>
      </w:r>
      <w:r w:rsidR="00E746BB" w:rsidRPr="008A296B">
        <w:rPr>
          <w:b w:val="0"/>
          <w:spacing w:val="4"/>
          <w:sz w:val="20"/>
          <w:szCs w:val="20"/>
          <w:lang w:val="pt-BR"/>
        </w:rPr>
        <w:t>à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Microsoft.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Você só poderá obter atualizações ou upgrades para o software da Microsoft ou de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fontes autorizadas.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Para obter mais informações sobre como obter atualizações de fontes autorizadas</w:t>
      </w:r>
      <w:r w:rsidR="00E746BB" w:rsidRPr="00D26329">
        <w:rPr>
          <w:b w:val="0"/>
          <w:sz w:val="20"/>
          <w:szCs w:val="20"/>
          <w:lang w:val="pt-BR"/>
        </w:rPr>
        <w:t>, acesse o site www.microsoft.com.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fornece serviços de Internet com o software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 poderá alterá-los ou cancelá-los a qualquer momento.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Consentimento para Serviços de Internet.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Os recursos de software descritos abaixo e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na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Política de Privacidade do System Center 2012 se conectam a sistemas de computador da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Microsoft ou do </w:t>
      </w:r>
      <w:r w:rsidR="005D3AB1" w:rsidRPr="00D26329">
        <w:rPr>
          <w:b w:val="0"/>
          <w:sz w:val="20"/>
          <w:szCs w:val="20"/>
          <w:lang w:val="pt-BR"/>
        </w:rPr>
        <w:t xml:space="preserve">services provider </w:t>
      </w:r>
      <w:r w:rsidR="00E746BB" w:rsidRPr="00D26329">
        <w:rPr>
          <w:b w:val="0"/>
          <w:sz w:val="20"/>
          <w:szCs w:val="20"/>
          <w:lang w:val="pt-BR"/>
        </w:rPr>
        <w:t>pela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alguns casos, você não receberá um</w:t>
      </w:r>
      <w:r w:rsidR="007725CF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aviso</w:t>
      </w:r>
      <w:r w:rsidR="007725CF">
        <w:rPr>
          <w:b w:val="0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separado quando estes se conectarem.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A menos que indicado de outra forma, é</w:t>
      </w:r>
      <w:r w:rsidR="007725CF">
        <w:rPr>
          <w:b w:val="0"/>
          <w:spacing w:val="4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possível</w:t>
      </w:r>
      <w:r w:rsidRPr="00D26329">
        <w:rPr>
          <w:b w:val="0"/>
          <w:sz w:val="20"/>
          <w:szCs w:val="20"/>
          <w:lang w:val="pt-BR"/>
        </w:rPr>
        <w:t xml:space="preserve"> desativar esses recursos ou simplesmente não usá-los.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Para obter mais informações sobre esses e outros recursos, consulte a Política de Privacidade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Ao</w:t>
      </w:r>
      <w:r w:rsidR="007725CF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usar esses recursos, você autoriza a transmissão dessas informações.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95E0C" w:rsidRPr="00FF316F" w:rsidRDefault="001D7B1D" w:rsidP="00895E0C">
      <w:pPr>
        <w:pStyle w:val="Body2Underline"/>
        <w:tabs>
          <w:tab w:val="left" w:pos="720"/>
        </w:tabs>
        <w:rPr>
          <w:spacing w:val="4"/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Informações do Computador</w:t>
      </w:r>
      <w:r w:rsidRPr="006E34B7">
        <w:rPr>
          <w:spacing w:val="4"/>
          <w:sz w:val="20"/>
          <w:szCs w:val="20"/>
          <w:u w:val="none"/>
          <w:lang w:val="pt-BR"/>
        </w:rPr>
        <w:t>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Os recursos a seguir usam protocolos da Internet, que enviam</w:t>
      </w:r>
      <w:r w:rsidRPr="00D26329">
        <w:rPr>
          <w:sz w:val="20"/>
          <w:szCs w:val="20"/>
          <w:u w:val="none"/>
          <w:lang w:val="pt-BR"/>
        </w:rPr>
        <w:t xml:space="preserve"> informações sobre o computador para os sistemas adequados, como o endereço IP (protocolo da Internet), o tipo de sistema operacional, o navegador, bem como o nome e a versão do software </w:t>
      </w:r>
      <w:r w:rsidRPr="006E34B7">
        <w:rPr>
          <w:spacing w:val="4"/>
          <w:sz w:val="20"/>
          <w:szCs w:val="20"/>
          <w:u w:val="none"/>
          <w:lang w:val="pt-BR"/>
        </w:rPr>
        <w:t>sendo usado, bem como o código de idioma do dispositivo onde o software é executado.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A</w:t>
      </w:r>
      <w:r w:rsidRPr="00D26329">
        <w:rPr>
          <w:sz w:val="20"/>
          <w:szCs w:val="20"/>
          <w:u w:val="none"/>
          <w:lang w:val="pt-BR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Microsoft usa essas informações para disponibilizar a você os serviços baseados na Internet.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6E34B7">
        <w:rPr>
          <w:spacing w:val="4"/>
          <w:sz w:val="20"/>
          <w:lang w:val="pt-BR"/>
        </w:rPr>
        <w:t>Atualizações Automáticas</w:t>
      </w:r>
      <w:r w:rsidRPr="00F45B7D">
        <w:rPr>
          <w:spacing w:val="4"/>
          <w:sz w:val="20"/>
          <w:u w:val="none"/>
          <w:lang w:val="pt-BR"/>
        </w:rPr>
        <w:t>.</w:t>
      </w:r>
      <w:r w:rsidR="001D7B1D" w:rsidRPr="00FF316F">
        <w:rPr>
          <w:spacing w:val="4"/>
          <w:u w:val="none"/>
          <w:lang w:val="pt-PT"/>
        </w:rPr>
        <w:t xml:space="preserve"> </w:t>
      </w:r>
      <w:r w:rsidRPr="006E34B7">
        <w:rPr>
          <w:spacing w:val="4"/>
          <w:sz w:val="20"/>
          <w:u w:val="none"/>
          <w:lang w:val="pt-BR"/>
        </w:rPr>
        <w:t>Software com a tecnologia Click-to-Run poderá verificar</w:t>
      </w:r>
      <w:r w:rsidRPr="00E746BB">
        <w:rPr>
          <w:sz w:val="20"/>
          <w:u w:val="none"/>
          <w:lang w:val="pt-BR"/>
        </w:rPr>
        <w:t xml:space="preserve"> periodicamente com a Microsoft a existência de atualizações e suplementos.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Se o software encontrar atualizações e suplementos, ele poderá baixá-los e instalá-los no seu dispositivo licenciado.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E746BB">
        <w:rPr>
          <w:sz w:val="20"/>
          <w:lang w:val="pt-BR"/>
        </w:rPr>
        <w:t>Programa de Aperfeiçoamento da Experiência do Cliente (CEIP)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Este software usa o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Programa de Aperfeiçoamento da Experiência do Usuário, que envia automaticamente à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Microsoft informações anônimas sobre o hardware e sobre o uso do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Não usamos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essas informações para identificar nem contatar você.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O CEIP também baixará periodicamente um pequeno arquivo para o seu computador.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Esse arquivo nos ajuda a</w:t>
      </w:r>
      <w:r w:rsidR="007725CF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coletar informações sobre problemas que você possa ter ao usar 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Quando disponível, novas informações de ajuda sobre os erros também podem ser baixadas automaticamente.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Para saber mais sobre o CEIP, consulte o site www.microsoft.com.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>
        <w:rPr>
          <w:sz w:val="20"/>
          <w:lang w:val="pt-BR"/>
        </w:rPr>
        <w:t>Serviço de Relatórios de Erros da Microsoft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Esse recurso ajuda parceiros da Microsoft e do Windows a diagnosticar problemas no software que você usa e oferecer soluções.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Nem todos os problemas terão soluções, mas quando as soluções estão disponíveis, elas são oferecidas como etapas para solucionar um problema reportado por você ou como atualizações a serem instaladas.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Como parte da configuração e instalação, o Serviço de Relatórios de Erros da Microsoft retorna à Microsoft informações sobre recursos de configuração e instalação a fim de tentar diagnosticar o problema.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Para ajudar a evitar problemas e tornar o software mais confiável, algumas soluções também são incluídas nos pacotes de serviço e versões futuras do software.</w:t>
      </w:r>
    </w:p>
    <w:p w:rsidR="00895E0C" w:rsidRPr="00997DB2" w:rsidRDefault="00E746BB" w:rsidP="00895E0C">
      <w:pPr>
        <w:pStyle w:val="Bullet4Underline"/>
        <w:numPr>
          <w:ilvl w:val="0"/>
          <w:numId w:val="6"/>
        </w:numPr>
        <w:tabs>
          <w:tab w:val="left" w:pos="1080"/>
        </w:tabs>
        <w:ind w:left="1080"/>
      </w:pPr>
      <w:r>
        <w:rPr>
          <w:sz w:val="20"/>
          <w:lang w:val="pt-BR"/>
        </w:rPr>
        <w:t>Recurso de Atualização do Windows (ou da Microsoft)</w:t>
      </w:r>
      <w:r w:rsidRPr="00F45B7D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poderá conectar um novo hardware ao dispositivo no qual instalou o software.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É possível que o seu dispositivo não tenha os drivers necessários para se comunicar com esse hardware.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Nesse caso, o recurso de</w:t>
      </w:r>
      <w:r w:rsidR="006E34B7">
        <w:rPr>
          <w:sz w:val="20"/>
          <w:u w:val="none"/>
          <w:lang w:val="pt-BR"/>
        </w:rPr>
        <w:t> </w:t>
      </w:r>
      <w:r w:rsidR="001D7B1D" w:rsidRPr="00E746BB">
        <w:rPr>
          <w:sz w:val="20"/>
          <w:u w:val="none"/>
          <w:lang w:val="pt-BR"/>
        </w:rPr>
        <w:t>atualização do software pode obter o driver correto da Microsoft e instalá-lo no seu dispositivo.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 desativar esse recurso de atualização.</w:t>
      </w:r>
    </w:p>
    <w:p w:rsidR="00895E0C" w:rsidRPr="00FF316F" w:rsidRDefault="001D7B1D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de Informações.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A Microsoft poderá usar as informações do computador, informaç</w:t>
      </w:r>
      <w:r w:rsidR="00345369" w:rsidRPr="00D26329">
        <w:rPr>
          <w:b w:val="0"/>
          <w:sz w:val="20"/>
          <w:szCs w:val="20"/>
          <w:lang w:val="pt-BR"/>
        </w:rPr>
        <w:t>õ</w:t>
      </w:r>
      <w:r w:rsidR="00E746BB" w:rsidRPr="00D26329">
        <w:rPr>
          <w:b w:val="0"/>
          <w:sz w:val="20"/>
          <w:szCs w:val="20"/>
          <w:lang w:val="pt-BR"/>
        </w:rPr>
        <w:t>es do</w:t>
      </w:r>
      <w:r w:rsidR="006E34B7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CEIP e relatórios de erros de Malware para aprimorar seus serviços e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Poderemos </w:t>
      </w:r>
      <w:r w:rsidRPr="006E34B7">
        <w:rPr>
          <w:b w:val="0"/>
          <w:spacing w:val="4"/>
          <w:sz w:val="20"/>
          <w:szCs w:val="20"/>
          <w:lang w:val="pt-BR"/>
        </w:rPr>
        <w:t>também compartilhar essas informações com terceiros, como fornecedores de hardware</w:t>
      </w:r>
      <w:r w:rsidRPr="00D26329">
        <w:rPr>
          <w:b w:val="0"/>
          <w:sz w:val="20"/>
          <w:szCs w:val="20"/>
          <w:lang w:val="pt-BR"/>
        </w:rPr>
        <w:t xml:space="preserve">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Indevido dos 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Não use esses serviços de forma que possa </w:t>
      </w:r>
      <w:r w:rsidR="006E34B7">
        <w:rPr>
          <w:b w:val="0"/>
          <w:sz w:val="20"/>
          <w:szCs w:val="20"/>
          <w:lang w:val="pt-BR"/>
        </w:rPr>
        <w:br/>
      </w:r>
      <w:r w:rsidRPr="00D26329">
        <w:rPr>
          <w:b w:val="0"/>
          <w:sz w:val="20"/>
          <w:szCs w:val="20"/>
          <w:lang w:val="pt-BR"/>
        </w:rPr>
        <w:t>danificá-los ou prejudicar seu uso por outros.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contém o Microsoft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Esse aplicativo é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parte do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TESTE DE BENCHMARK.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No entanto, isso não se aplica ao Microsoft .NET Framework (veja abaixo).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TESTE DE BENCHMARK DO MICROSOFT .NET FRAMEWORK.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O software inclui um ou mais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componentes do .NET Framework (“Componentes do .NET”).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realizar testes de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benchmark internos desses componentes.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divulgar os resultados de qualquer</w:t>
      </w:r>
      <w:r w:rsidRPr="00D26329">
        <w:rPr>
          <w:b w:val="0"/>
          <w:sz w:val="20"/>
          <w:szCs w:val="20"/>
          <w:lang w:val="pt-BR"/>
        </w:rPr>
        <w:t xml:space="preserve"> teste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 benchmark desses componentes, contanto que esteja em conformidade com as condições estabelecidas no site go.microsoft.com/fwlink/?LinkID=66406.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Não obstante qualquer outro contrato que você possa ter firmado com a Microsoft, se divulgar os resultados desse teste de benchmark, </w:t>
      </w:r>
      <w:r w:rsidR="001D7B1D" w:rsidRPr="006E34B7">
        <w:rPr>
          <w:b w:val="0"/>
          <w:spacing w:val="4"/>
          <w:sz w:val="20"/>
          <w:szCs w:val="20"/>
          <w:lang w:val="pt-BR"/>
        </w:rPr>
        <w:t>a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="001D7B1D" w:rsidRPr="006E34B7">
        <w:rPr>
          <w:b w:val="0"/>
          <w:spacing w:val="4"/>
          <w:sz w:val="20"/>
          <w:szCs w:val="20"/>
          <w:lang w:val="pt-BR"/>
        </w:rPr>
        <w:t>Microsoft terá o direito de divulgar os resultados dos testes de benchmark que realizar nos produtos concorrentes do Componente do .NET aplicável, respeitadas as mesmas condições</w:t>
      </w:r>
      <w:r w:rsidR="001D7B1D" w:rsidRPr="00D26329">
        <w:rPr>
          <w:b w:val="0"/>
          <w:sz w:val="20"/>
          <w:szCs w:val="20"/>
          <w:lang w:val="pt-BR"/>
        </w:rPr>
        <w:t xml:space="preserve"> estabelecidas no site go.microsoft.com/fwlink/?LinkID=66406.</w:t>
      </w:r>
    </w:p>
    <w:p w:rsidR="00895E0C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ESCOPO DA LICENÇA.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é licenciado, e não vendido.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O Licenciante e a Microsoft se reservam todos os </w:t>
      </w:r>
      <w:r w:rsidR="001D7B1D" w:rsidRPr="006E34B7">
        <w:rPr>
          <w:b w:val="0"/>
          <w:spacing w:val="-2"/>
          <w:sz w:val="20"/>
          <w:szCs w:val="20"/>
          <w:lang w:val="pt-BR"/>
        </w:rPr>
        <w:t>outros direitos.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1D7B1D" w:rsidRPr="006E34B7">
        <w:rPr>
          <w:b w:val="0"/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D7B1D" w:rsidRPr="00D26329">
        <w:rPr>
          <w:b w:val="0"/>
          <w:sz w:val="20"/>
          <w:szCs w:val="20"/>
          <w:lang w:val="pt-BR"/>
        </w:rPr>
        <w:t>, o software deve ser usado conforme expressamente permitido no presente contrato.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Assim, devem ser respeitadas todas e quaisquer limitações técnicas do software que restrinjam seu uso.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É vedado: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contornar quaisquer limitações técnicas do software;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 xml:space="preserve">efetuar engenharia reversa, descompilação ou desmontagem do software, salvo quando essa </w:t>
      </w:r>
      <w:r w:rsidRPr="006E34B7">
        <w:rPr>
          <w:spacing w:val="4"/>
          <w:sz w:val="20"/>
          <w:szCs w:val="20"/>
          <w:lang w:val="pt-BR"/>
        </w:rPr>
        <w:t>atividade for expressamente permitida pela lei aplicável, nos limites desta, não obstante a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publicar o software, incluindo qualquer interface de programação do aplicativo incluído no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software, para que outros copiem;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alugar, arrendar ou emprestar o software ou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usar o software para serviços de hospedagem de software comercial.</w:t>
      </w:r>
    </w:p>
    <w:p w:rsidR="00895E0C" w:rsidRPr="00FF316F" w:rsidRDefault="00E746BB" w:rsidP="00895E0C">
      <w:pPr>
        <w:pStyle w:val="Bullet2"/>
        <w:ind w:left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Você também não poderá remover, minimizar, bloquear nem modificar nenhum dos itens a seguir incluídos no software, inclusive conteúdo disponibilizado a você por meio do software: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logotipos,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registradas,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direitos autorais,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d'água digitais e</w:t>
      </w:r>
    </w:p>
    <w:p w:rsidR="00895E0C" w:rsidRPr="00FF316F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outras notificações da Microsoft e de seus fornecedores.</w:t>
      </w:r>
    </w:p>
    <w:p w:rsidR="00895E0C" w:rsidRPr="00FF316F" w:rsidRDefault="001D7B1D" w:rsidP="00895E0C">
      <w:pPr>
        <w:pStyle w:val="Body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Os direitos de acesso ao software em qualquer dispositivo não concedem a você o direito de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implementar patentes da Microsoft ou outras propriedades intelectuais da Microsoft em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softwares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ou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dispositivos que acessam esse dispositivo.</w:t>
      </w:r>
    </w:p>
    <w:p w:rsidR="00A60242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CÓPIA DE BACKUP.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Se você adquiriu o software em disco ou em outra mídia, poderá fazer uma cópia 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segurança da 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95E0C" w:rsidRPr="00FF316F" w:rsidRDefault="001D7B1D" w:rsidP="00664D28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Download Eletrônico.</w:t>
      </w:r>
      <w:r w:rsidRPr="00FF316F">
        <w:rPr>
          <w:sz w:val="20"/>
          <w:szCs w:val="20"/>
          <w:lang w:val="pt-PT"/>
        </w:rPr>
        <w:t xml:space="preserve"> </w:t>
      </w:r>
      <w:r w:rsidR="00664D28" w:rsidRPr="00D26329">
        <w:rPr>
          <w:b w:val="0"/>
          <w:sz w:val="20"/>
          <w:szCs w:val="20"/>
          <w:lang w:val="pt-BR"/>
        </w:rPr>
        <w:t>Caso você tenha adquirido e baixado o software pela Internet, poderá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fazer uma única cópia do software em um disco ou outra mídia a fim de criar instâncias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do software.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DOCUMENTAÇÃO.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A60242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NÃO DESTINADO À REVENDA.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DE EDIÇÃO ACADÊMICA.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95E0C" w:rsidRPr="00D26329" w:rsidRDefault="00664D28" w:rsidP="00664D28">
      <w:pPr>
        <w:pStyle w:val="Heading1"/>
        <w:tabs>
          <w:tab w:val="clear" w:pos="360"/>
        </w:tabs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DOWNGRADE DE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criar, armazenar e usar instâncias desta versão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uma versão anterior do software simultaneamente.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Este contrato se aplica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deles.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não está obrigada a fornecer versões anteriores.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RESTRIÇÕES DE EXPORTAÇÃO.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O software está sujeito às leis e aos regulamentos de exportação </w:t>
      </w:r>
      <w:r w:rsidRPr="006E34B7">
        <w:rPr>
          <w:b w:val="0"/>
          <w:spacing w:val="4"/>
          <w:sz w:val="20"/>
          <w:szCs w:val="20"/>
          <w:lang w:val="pt-BR"/>
        </w:rPr>
        <w:t>dos Estados Unidos.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Devem ser observadas e cumpridas todas as leis e os regulamentos de</w:t>
      </w:r>
      <w:r w:rsidRPr="00D26329">
        <w:rPr>
          <w:b w:val="0"/>
          <w:sz w:val="20"/>
          <w:szCs w:val="20"/>
          <w:lang w:val="pt-BR"/>
        </w:rPr>
        <w:t xml:space="preserve"> exportação nacionais e internacionais aplicáveis ao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Pr="00D26329">
        <w:rPr>
          <w:rStyle w:val="Hyperlink"/>
          <w:rFonts w:cs="Tahoma"/>
          <w:b w:val="0"/>
          <w:sz w:val="20"/>
          <w:szCs w:val="20"/>
          <w:lang w:val="pt-BR"/>
        </w:rPr>
        <w:t>www.microsoft.com/exporting</w:t>
      </w:r>
      <w:r w:rsidRPr="00D26329">
        <w:rPr>
          <w:b w:val="0"/>
          <w:sz w:val="20"/>
          <w:szCs w:val="20"/>
          <w:lang w:val="pt-BR"/>
        </w:rPr>
        <w:t>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ACORDO INTEGRAL.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EFEITO LEGAL.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descreve determinados direitos legais.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TOLERÂNCIA/PROTEÇÃO A FALHAS.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spacing w:val="4"/>
          <w:sz w:val="20"/>
          <w:szCs w:val="20"/>
          <w:lang w:val="pt-BR"/>
        </w:rPr>
        <w:t>O SOFTWARE NÃO É TOLERANTE A FALHAS.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INEXISTÊNCIA DE OUTRAS GARANTIAS DA MICROSOFT.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 xml:space="preserve">VOCÊ CONCORDA QUE, CASO TENHA RECEBIDO QUAISQUER GARANTIAS NO QUE DIZ RESPEITO (A) AO SOFTWARE </w:t>
      </w:r>
      <w:r w:rsidR="001D7B1D" w:rsidRPr="006E34B7">
        <w:rPr>
          <w:spacing w:val="4"/>
          <w:sz w:val="20"/>
          <w:szCs w:val="20"/>
          <w:lang w:val="pt-BR"/>
        </w:rPr>
        <w:t>OU (B) AO SOFTWARE APLICATIVO OU CONJUNTO DE APLICATIVOS COM O QUAL</w:t>
      </w:r>
      <w:r w:rsidR="001D7B1D" w:rsidRPr="00D26329">
        <w:rPr>
          <w:sz w:val="20"/>
          <w:szCs w:val="20"/>
          <w:lang w:val="pt-BR"/>
        </w:rPr>
        <w:t xml:space="preserve"> ADQUIRIU O SOFTWARE, ESSAS GARANTIAS SERÃO FORNECIDAS EXCLUSIVAMENTE </w:t>
      </w:r>
      <w:r w:rsidR="001D7B1D" w:rsidRPr="006E34B7">
        <w:rPr>
          <w:spacing w:val="4"/>
          <w:sz w:val="20"/>
          <w:szCs w:val="20"/>
          <w:lang w:val="pt-BR"/>
        </w:rPr>
        <w:t>PELO LICENCIANTE, NÃO SENDO ORIGINÁRIAS DA MICROSOFT NEM ESTANDO</w:t>
      </w:r>
      <w:r w:rsidR="001D7B1D" w:rsidRPr="00D26329">
        <w:rPr>
          <w:sz w:val="20"/>
          <w:szCs w:val="20"/>
          <w:lang w:val="pt-BR"/>
        </w:rPr>
        <w:t xml:space="preserve"> VINCULADAS A ELA.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ISENÇÃO DE RESPONSABILIDADE DA MICROSOFT POR DETERMINADOS DANOS.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NA EXTENSÃO MÁXIMA PERMITIDA PELA LEI APLICÁVEL, A MICROSOFT NÃO ASSUMIRÁ NENHUMA RESPONSABILIDADE POR DANOS INDIRETOS, ESPECIAIS, CONSEQUENCIAIS </w:t>
      </w:r>
      <w:r w:rsidRPr="006E34B7">
        <w:rPr>
          <w:spacing w:val="4"/>
          <w:sz w:val="20"/>
          <w:szCs w:val="20"/>
          <w:lang w:val="pt-BR"/>
        </w:rPr>
        <w:t>OU INCIDENTAIS DECORRENTES OU ASSOCIADOS AO USO OU DESEMPENHO DO</w:t>
      </w:r>
      <w:r w:rsidRPr="00D26329">
        <w:rPr>
          <w:sz w:val="20"/>
          <w:szCs w:val="20"/>
          <w:lang w:val="pt-BR"/>
        </w:rPr>
        <w:t xml:space="preserve"> SOFTWARE, DO SOFTWARE APLICATIVO OU DO CONJUNTO DE APLICATIVOS COM </w:t>
      </w:r>
      <w:r w:rsidR="006E34B7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QUAL VOCÊ ADQUIRIU O SOFTWARE, INCLUINDO SEM LIMITAÇÃO, PENALIDADES IMPOSTAS PELO GOVERNO.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EM HIPÓTESE ALGUMA, A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MICROSOFT SE RESPONSABILIZARÁ POR QUALQUER QUANTIA QUE ULTRAPASSE DUZENTOS E CINQUENTA DÓLARES (US$ 250</w:t>
      </w:r>
      <w:r w:rsidR="007725CF">
        <w:rPr>
          <w:sz w:val="20"/>
          <w:szCs w:val="20"/>
          <w:lang w:val="pt-BR"/>
        </w:rPr>
        <w:t>.</w:t>
      </w:r>
      <w:r w:rsidR="001D7B1D" w:rsidRPr="00D26329">
        <w:rPr>
          <w:sz w:val="20"/>
          <w:szCs w:val="20"/>
          <w:lang w:val="pt-BR"/>
        </w:rPr>
        <w:t>00).</w:t>
      </w:r>
    </w:p>
    <w:p w:rsidR="00FF316F" w:rsidRDefault="00FF316F" w:rsidP="00FF316F">
      <w:pPr>
        <w:pStyle w:val="Heading1"/>
        <w:widowControl w:val="0"/>
        <w:ind w:left="360" w:hanging="360"/>
        <w:rPr>
          <w:rFonts w:eastAsia="SimSun"/>
          <w:bCs w:val="0"/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APENAS PARA A AUSTRÁLIA.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As referências à “Garantia Limitada” são referências à garantia contratual fornecida pela Microsoft.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F316F" w:rsidRDefault="00FF316F" w:rsidP="00FF316F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Se a Lei de Consumo Australiana se aplicar à sua compra, o termo a seguir se aplicará a você: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Nossas mercadorias vêm com garantias que não podem ser excluídas mediante a Lei de Consumo Australiana.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504F28" w:rsidRPr="00ED5264" w:rsidRDefault="00504F28" w:rsidP="00504F28">
      <w:pPr>
        <w:spacing w:after="0"/>
        <w:jc w:val="both"/>
        <w:rPr>
          <w:lang w:val="pt-PT"/>
        </w:rPr>
      </w:pPr>
      <w:r w:rsidRPr="00ED5264">
        <w:rPr>
          <w:bCs/>
          <w:lang w:val="pt-PT"/>
        </w:rPr>
        <w:t>Microsoft e SQL Server são marcas registradas da Microsoft Corporation nos Estados Unidos e/ou em outros países.</w:t>
      </w:r>
    </w:p>
    <w:p w:rsidR="00895E0C" w:rsidRPr="00FF316F" w:rsidRDefault="00895E0C" w:rsidP="003E3539">
      <w:pPr>
        <w:spacing w:before="0" w:after="200" w:line="276" w:lineRule="auto"/>
        <w:jc w:val="center"/>
        <w:rPr>
          <w:lang w:val="pt-PT"/>
        </w:rPr>
      </w:pPr>
      <w:r w:rsidRPr="00FF316F">
        <w:rPr>
          <w:sz w:val="20"/>
          <w:szCs w:val="20"/>
          <w:lang w:val="pt-PT"/>
        </w:rPr>
        <w:br w:type="page"/>
      </w:r>
      <w:r w:rsidR="001D7B1D">
        <w:rPr>
          <w:b/>
          <w:sz w:val="20"/>
          <w:lang w:val="pt-BR"/>
        </w:rPr>
        <w:t>ADENDO A</w:t>
      </w:r>
    </w:p>
    <w:p w:rsidR="00895E0C" w:rsidRPr="00FF316F" w:rsidRDefault="001D7B1D" w:rsidP="00895E0C">
      <w:pPr>
        <w:jc w:val="center"/>
        <w:rPr>
          <w:lang w:val="pt-PT"/>
        </w:rPr>
      </w:pPr>
      <w:r>
        <w:rPr>
          <w:b/>
          <w:sz w:val="20"/>
          <w:lang w:val="pt-BR"/>
        </w:rPr>
        <w:t>Lista de Softwares Adicionais</w:t>
      </w:r>
      <w:r w:rsidRPr="00FF316F">
        <w:rPr>
          <w:lang w:val="pt-P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5058"/>
      </w:tblGrid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664D28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Oferta do Microsoft System Center 2012</w:t>
            </w:r>
          </w:p>
        </w:tc>
        <w:tc>
          <w:tcPr>
            <w:tcW w:w="5058" w:type="dxa"/>
          </w:tcPr>
          <w:p w:rsidR="00895E0C" w:rsidRPr="00504F28" w:rsidRDefault="00664D28" w:rsidP="007725CF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Software Adicional licenciado de acordo com a</w:t>
            </w:r>
            <w:r w:rsidR="007725CF">
              <w:rPr>
                <w:b/>
                <w:sz w:val="20"/>
                <w:lang w:val="pt-BR"/>
              </w:rPr>
              <w:t> </w:t>
            </w:r>
            <w:r>
              <w:rPr>
                <w:b/>
                <w:sz w:val="20"/>
                <w:lang w:val="pt-BR"/>
              </w:rPr>
              <w:t>Seção 2.b.ii. do Contrato</w:t>
            </w:r>
          </w:p>
        </w:tc>
      </w:tr>
      <w:tr w:rsidR="00895E0C" w:rsidRPr="00FE1D68" w:rsidTr="003E3539">
        <w:trPr>
          <w:cantSplit/>
        </w:trPr>
        <w:tc>
          <w:tcPr>
            <w:tcW w:w="4518" w:type="dxa"/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290F4E" w:rsidRDefault="00664D28" w:rsidP="00664D28">
            <w:pPr>
              <w:spacing w:before="0" w:after="0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lang w:val="pt-BR"/>
              </w:rPr>
              <w:t>Instalador Unificado</w:t>
            </w: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Configuration Manager</w:t>
            </w: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</w:tcPr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Console do Configuration Manager</w:t>
            </w:r>
          </w:p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Cliente do Configuration Manager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Device Management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Custom Updates Publishing Tool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Distribuição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Fallback Status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Inventory Tool for Microsoft Updates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PXE Service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Ponto de Gerenciamento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Reporting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Secondary Site Server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Server Locator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Software Update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State Migration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System Health Validator Point</w:t>
            </w:r>
          </w:p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Serviço Fora de Banda</w:t>
            </w:r>
          </w:p>
          <w:p w:rsidR="00895E0C" w:rsidRPr="00FF316F" w:rsidDel="003D4546" w:rsidRDefault="00895E0C" w:rsidP="00290F4E">
            <w:pPr>
              <w:pStyle w:val="ListParagraph"/>
              <w:spacing w:before="0" w:after="0"/>
              <w:ind w:left="332"/>
              <w:rPr>
                <w:sz w:val="20"/>
                <w:szCs w:val="20"/>
                <w:lang w:val="pt-PT"/>
              </w:rPr>
            </w:pPr>
          </w:p>
        </w:tc>
      </w:tr>
      <w:tr w:rsidR="00895E0C" w:rsidRPr="00504F2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A6024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Configuration Manager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 Machine Manager Agent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Agente Físico para Virtual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Console do Administrador</w:t>
            </w:r>
          </w:p>
          <w:p w:rsidR="00895E0C" w:rsidRPr="00C432DA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</w:rPr>
            </w:pPr>
            <w:r w:rsidRPr="00FF316F">
              <w:rPr>
                <w:rFonts w:cs="Tahoma"/>
                <w:sz w:val="20"/>
              </w:rPr>
              <w:t>Virtual Machine Manager Self Service Portal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VMRC Client</w:t>
            </w:r>
          </w:p>
          <w:p w:rsidR="00895E0C" w:rsidRPr="00FF316F" w:rsidRDefault="00664D28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Virtualização de Aplicativos de Servidor</w:t>
            </w:r>
          </w:p>
          <w:p w:rsidR="00895E0C" w:rsidRPr="00FF316F" w:rsidRDefault="00895E0C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sz w:val="20"/>
                <w:szCs w:val="20"/>
                <w:lang w:val="pt-PT"/>
              </w:rPr>
            </w:pP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997DB2" w:rsidRDefault="00895E0C" w:rsidP="00290F4E">
            <w:pPr>
              <w:spacing w:before="0" w:after="0"/>
            </w:pPr>
          </w:p>
          <w:p w:rsidR="00895E0C" w:rsidRPr="00290F4E" w:rsidDel="007333B6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Software Serviços de Coleta de Auditoria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Connector Framework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Power Shell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Analysis Services Shared Tools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Business Intelligence Development Studio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de Conectividade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Legados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de Gerenciamento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Cliente do Notification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Gerenciador de Relatório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SQL Server</w:t>
            </w:r>
            <w:r w:rsidR="007725CF">
              <w:rPr>
                <w:sz w:val="20"/>
                <w:lang w:val="pt-BR"/>
              </w:rPr>
              <w:t> </w:t>
            </w:r>
            <w:r>
              <w:rPr>
                <w:sz w:val="20"/>
                <w:lang w:val="pt-BR"/>
              </w:rPr>
              <w:t>2008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Software Development Kit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Recursos de Cliente do SQLXML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Manuais Online do SQL Server 2008</w:t>
            </w:r>
          </w:p>
          <w:p w:rsidR="00895E0C" w:rsidRPr="00290F4E" w:rsidDel="007333B6" w:rsidRDefault="001D7B1D" w:rsidP="00290F4E">
            <w:pPr>
              <w:spacing w:before="0" w:after="0"/>
              <w:ind w:left="72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SQL Server Mobile Server Tools</w:t>
            </w: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top w:val="single" w:sz="4" w:space="0" w:color="auto"/>
            </w:tcBorders>
          </w:tcPr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:rsidR="00895E0C" w:rsidRPr="00FF316F" w:rsidRDefault="001D7B1D" w:rsidP="00290F4E">
            <w:pPr>
              <w:tabs>
                <w:tab w:val="left" w:pos="-28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Servidor de gerenciamento de data warehouse</w:t>
            </w:r>
          </w:p>
          <w:p w:rsidR="00895E0C" w:rsidRPr="00FF316F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Banco de dados de data warehouse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</w:pPr>
            <w:r>
              <w:rPr>
                <w:sz w:val="20"/>
                <w:lang w:val="pt-BR"/>
              </w:rPr>
              <w:t>Console do Service Manager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</w:pPr>
            <w:r>
              <w:rPr>
                <w:sz w:val="20"/>
                <w:lang w:val="pt-BR"/>
              </w:rPr>
              <w:t>Self-service portal</w:t>
            </w:r>
          </w:p>
          <w:p w:rsidR="00895E0C" w:rsidRPr="00997DB2" w:rsidDel="000E3B49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 w:rsidRPr="00290F4E">
              <w:rPr>
                <w:sz w:val="20"/>
                <w:szCs w:val="20"/>
                <w:lang w:val="pt-BR"/>
              </w:rPr>
              <w:t>i.</w:t>
            </w:r>
            <w:r w:rsidRPr="00290F4E">
              <w:rPr>
                <w:sz w:val="20"/>
                <w:szCs w:val="20"/>
              </w:rPr>
              <w:tab/>
            </w:r>
          </w:p>
          <w:p w:rsidR="00895E0C" w:rsidRPr="00290F4E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  <w:rPr>
                <w:sz w:val="20"/>
                <w:szCs w:val="20"/>
              </w:rPr>
            </w:pP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Continuação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 w:rsidRPr="00FF316F">
              <w:rPr>
                <w:sz w:val="20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Del="001675AF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997DB2" w:rsidRDefault="004F6F49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>
              <w:rPr>
                <w:sz w:val="20"/>
                <w:lang w:val="pt-BR"/>
              </w:rPr>
              <w:t xml:space="preserve">AV </w:t>
            </w:r>
            <w:r w:rsidR="0007377E">
              <w:rPr>
                <w:sz w:val="20"/>
                <w:lang w:val="pt-BR"/>
              </w:rPr>
              <w:t xml:space="preserve"> </w:t>
            </w:r>
            <w:r>
              <w:rPr>
                <w:sz w:val="20"/>
                <w:lang w:val="pt-BR"/>
              </w:rPr>
              <w:t>AVI</w:t>
            </w:r>
            <w:r w:rsidR="00664D28">
              <w:rPr>
                <w:sz w:val="20"/>
                <w:lang w:val="pt-BR"/>
              </w:rPr>
              <w:t>code Incident Snapshot Utility</w:t>
            </w:r>
          </w:p>
          <w:p w:rsidR="00895E0C" w:rsidRPr="00997DB2" w:rsidRDefault="00664D28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Incident Upload Utility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Agent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SE-Viewer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Plug-in do AVIcode Intercept Visual Studio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BizTalk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SharePoint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Reporting Services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Advisor 5.7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.NET Enterprise Management Pack 5.7 para Operations Manager 2007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Intercept uX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36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BizTalk Application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SharePoint Application Management Pack para Operations Manager 2007</w:t>
            </w:r>
          </w:p>
          <w:p w:rsidR="00A60242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Reporting Services Management Pack para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Operations Manager 2007Opalis Integration Server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Quick Integration Kit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Operator Console Installer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Integration Server 6.2.2 SP1</w:t>
            </w:r>
          </w:p>
          <w:p w:rsidR="00895E0C" w:rsidRPr="00504F28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</w:p>
          <w:p w:rsidR="00895E0C" w:rsidRPr="00504F28" w:rsidRDefault="001D7B1D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Agente do Data Protection Manager 2010</w:t>
            </w:r>
          </w:p>
          <w:p w:rsidR="00A60242" w:rsidRPr="00FF316F" w:rsidRDefault="009C77B5" w:rsidP="00290F4E">
            <w:pPr>
              <w:tabs>
                <w:tab w:val="left" w:pos="-28"/>
              </w:tabs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Linha de Comando Remota do Data Protection Manager</w:t>
            </w:r>
          </w:p>
          <w:p w:rsidR="00895E0C" w:rsidRPr="00FF316F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sz w:val="20"/>
                <w:szCs w:val="20"/>
                <w:lang w:val="pt-PT"/>
              </w:rPr>
            </w:pPr>
          </w:p>
        </w:tc>
      </w:tr>
    </w:tbl>
    <w:p w:rsidR="00895E0C" w:rsidRPr="00FF316F" w:rsidRDefault="00895E0C" w:rsidP="00895E0C">
      <w:pPr>
        <w:spacing w:before="0" w:after="0"/>
        <w:rPr>
          <w:lang w:val="pt-PT"/>
        </w:rPr>
      </w:pPr>
    </w:p>
    <w:p w:rsidR="00A60242" w:rsidRPr="00FF316F" w:rsidRDefault="00664D28" w:rsidP="00895E0C">
      <w:pPr>
        <w:spacing w:before="0" w:after="0"/>
        <w:rPr>
          <w:sz w:val="20"/>
          <w:szCs w:val="20"/>
          <w:lang w:val="pt-PT"/>
        </w:rPr>
      </w:pPr>
      <w:r>
        <w:rPr>
          <w:sz w:val="20"/>
          <w:lang w:val="pt-BR"/>
        </w:rPr>
        <w:t>Poderá haver outros softwares fornecidos a você identificados como “Softwares Adicionais” e licenciados de acordo com os termos deste contrato de licença.</w:t>
      </w:r>
    </w:p>
    <w:p w:rsidR="00895E0C" w:rsidRPr="00FF316F" w:rsidRDefault="00895E0C" w:rsidP="00895E0C">
      <w:pPr>
        <w:spacing w:before="0" w:after="0"/>
        <w:rPr>
          <w:lang w:val="pt-PT"/>
        </w:rPr>
      </w:pPr>
    </w:p>
    <w:p w:rsidR="00663ACF" w:rsidRPr="00FF316F" w:rsidRDefault="00663ACF">
      <w:pPr>
        <w:rPr>
          <w:lang w:val="pt-PT"/>
        </w:rPr>
      </w:pPr>
    </w:p>
    <w:sectPr w:rsidR="00663ACF" w:rsidRPr="00FF316F" w:rsidSect="007A1310">
      <w:footerReference w:type="default" r:id="rId13"/>
      <w:pgSz w:w="12240" w:h="15840" w:code="1"/>
      <w:pgMar w:top="1166" w:right="1440" w:bottom="1267" w:left="1440" w:header="720" w:footer="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867" w:rsidRDefault="00FC3867" w:rsidP="00895E0C">
      <w:pPr>
        <w:spacing w:before="0" w:after="0"/>
      </w:pPr>
      <w:r>
        <w:separator/>
      </w:r>
    </w:p>
  </w:endnote>
  <w:endnote w:type="continuationSeparator" w:id="0">
    <w:p w:rsidR="00FC3867" w:rsidRDefault="00FC3867" w:rsidP="00895E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578"/>
      <w:gridCol w:w="4998"/>
    </w:tblGrid>
    <w:tr w:rsidR="00E746BB" w:rsidRPr="00FD79DE" w:rsidTr="007A1310">
      <w:tc>
        <w:tcPr>
          <w:tcW w:w="457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>ISV Royalty Agreement EULA (April 1, 2012)</w:t>
          </w:r>
        </w:p>
      </w:tc>
      <w:tc>
        <w:tcPr>
          <w:tcW w:w="499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ind w:left="360"/>
            <w:jc w:val="right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Page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PAGE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042CF8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1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 of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NUMPAGES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042CF8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1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</w:p>
      </w:tc>
    </w:tr>
  </w:tbl>
  <w:p w:rsidR="00E746BB" w:rsidRPr="00FD79DE" w:rsidRDefault="00E746BB" w:rsidP="007A1310">
    <w:pPr>
      <w:pStyle w:val="Footer"/>
      <w:rPr>
        <w:rStyle w:val="LogoportDoNotTranslate"/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867" w:rsidRDefault="00FC3867" w:rsidP="00895E0C">
      <w:pPr>
        <w:spacing w:before="0" w:after="0"/>
      </w:pPr>
      <w:r>
        <w:separator/>
      </w:r>
    </w:p>
  </w:footnote>
  <w:footnote w:type="continuationSeparator" w:id="0">
    <w:p w:rsidR="00FC3867" w:rsidRDefault="00FC3867" w:rsidP="00895E0C">
      <w:pPr>
        <w:spacing w:before="0" w:after="0"/>
      </w:pPr>
      <w:r>
        <w:continuationSeparator/>
      </w:r>
    </w:p>
  </w:footnote>
  <w:footnote w:id="1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LICENCIANTE: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Para software licenciado “Academic Edition”, especifique o nome.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Por exemplo: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Microsoft</w:t>
      </w:r>
      <w:r w:rsidRPr="00FD79DE">
        <w:rPr>
          <w:rFonts w:ascii="Book Antiqua" w:hAnsi="Book Antiqua" w:cs="Book Antiqua"/>
          <w:vertAlign w:val="superscript"/>
        </w:rPr>
        <w:sym w:font="Symbol" w:char="00E2"/>
      </w:r>
      <w:r w:rsidRPr="00FD79DE">
        <w:rPr>
          <w:sz w:val="24"/>
          <w:lang w:val="pt-BR"/>
        </w:rPr>
        <w:t xml:space="preserve"> </w:t>
      </w:r>
      <w:r w:rsidRPr="00FD79DE">
        <w:rPr>
          <w:lang w:val="pt-BR"/>
        </w:rPr>
        <w:t>System Center 2012 Configuration Manager Edition e Academic Edition.</w:t>
      </w:r>
    </w:p>
  </w:footnote>
  <w:footnote w:id="2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rFonts w:eastAsia="SimSun"/>
          <w:lang w:val="pt-BR"/>
        </w:rPr>
        <w:t>LICENCIANTE:</w:t>
      </w:r>
      <w:r w:rsidRPr="00FF316F">
        <w:rPr>
          <w:rFonts w:eastAsia="SimSun"/>
          <w:lang w:val="pt-PT"/>
        </w:rPr>
        <w:t xml:space="preserve"> </w:t>
      </w:r>
      <w:r w:rsidRPr="00FD79DE">
        <w:rPr>
          <w:lang w:val="pt-BR"/>
        </w:rPr>
        <w:t>Especifique o número total de licenças de gerenciamento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525B"/>
    <w:multiLevelType w:val="hybridMultilevel"/>
    <w:tmpl w:val="110A1C5E"/>
    <w:lvl w:ilvl="0" w:tplc="C026E76C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C52789"/>
    <w:multiLevelType w:val="multilevel"/>
    <w:tmpl w:val="99942A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ACD5813"/>
    <w:multiLevelType w:val="hybridMultilevel"/>
    <w:tmpl w:val="1F6CB218"/>
    <w:lvl w:ilvl="0" w:tplc="04090003">
      <w:start w:val="1"/>
      <w:numFmt w:val="bullet"/>
      <w:lvlText w:val="o"/>
      <w:lvlJc w:val="left"/>
      <w:pPr>
        <w:ind w:left="9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4">
    <w:nsid w:val="1EF2632C"/>
    <w:multiLevelType w:val="hybridMultilevel"/>
    <w:tmpl w:val="B4CA2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40C0F"/>
    <w:multiLevelType w:val="multilevel"/>
    <w:tmpl w:val="FCDAE3A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2DE270C8"/>
    <w:multiLevelType w:val="hybridMultilevel"/>
    <w:tmpl w:val="DC4CFC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540E3C"/>
    <w:multiLevelType w:val="hybridMultilevel"/>
    <w:tmpl w:val="B9660558"/>
    <w:lvl w:ilvl="0" w:tplc="3BB03BF0">
      <w:start w:val="1"/>
      <w:numFmt w:val="upperLetter"/>
      <w:lvlText w:val="%1."/>
      <w:lvlJc w:val="left"/>
      <w:pPr>
        <w:ind w:left="2155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875" w:hanging="360"/>
      </w:pPr>
    </w:lvl>
    <w:lvl w:ilvl="2" w:tplc="0409001B" w:tentative="1">
      <w:start w:val="1"/>
      <w:numFmt w:val="lowerRoman"/>
      <w:lvlText w:val="%3."/>
      <w:lvlJc w:val="right"/>
      <w:pPr>
        <w:ind w:left="3595" w:hanging="180"/>
      </w:pPr>
    </w:lvl>
    <w:lvl w:ilvl="3" w:tplc="0409000F" w:tentative="1">
      <w:start w:val="1"/>
      <w:numFmt w:val="decimal"/>
      <w:lvlText w:val="%4."/>
      <w:lvlJc w:val="left"/>
      <w:pPr>
        <w:ind w:left="4315" w:hanging="360"/>
      </w:pPr>
    </w:lvl>
    <w:lvl w:ilvl="4" w:tplc="04090019" w:tentative="1">
      <w:start w:val="1"/>
      <w:numFmt w:val="lowerLetter"/>
      <w:lvlText w:val="%5."/>
      <w:lvlJc w:val="left"/>
      <w:pPr>
        <w:ind w:left="5035" w:hanging="360"/>
      </w:pPr>
    </w:lvl>
    <w:lvl w:ilvl="5" w:tplc="0409001B" w:tentative="1">
      <w:start w:val="1"/>
      <w:numFmt w:val="lowerRoman"/>
      <w:lvlText w:val="%6."/>
      <w:lvlJc w:val="right"/>
      <w:pPr>
        <w:ind w:left="5755" w:hanging="180"/>
      </w:pPr>
    </w:lvl>
    <w:lvl w:ilvl="6" w:tplc="0409000F" w:tentative="1">
      <w:start w:val="1"/>
      <w:numFmt w:val="decimal"/>
      <w:lvlText w:val="%7."/>
      <w:lvlJc w:val="left"/>
      <w:pPr>
        <w:ind w:left="6475" w:hanging="360"/>
      </w:pPr>
    </w:lvl>
    <w:lvl w:ilvl="7" w:tplc="04090019" w:tentative="1">
      <w:start w:val="1"/>
      <w:numFmt w:val="lowerLetter"/>
      <w:lvlText w:val="%8."/>
      <w:lvlJc w:val="left"/>
      <w:pPr>
        <w:ind w:left="7195" w:hanging="360"/>
      </w:pPr>
    </w:lvl>
    <w:lvl w:ilvl="8" w:tplc="0409001B" w:tentative="1">
      <w:start w:val="1"/>
      <w:numFmt w:val="lowerRoman"/>
      <w:lvlText w:val="%9."/>
      <w:lvlJc w:val="right"/>
      <w:pPr>
        <w:ind w:left="7915" w:hanging="180"/>
      </w:pPr>
    </w:lvl>
  </w:abstractNum>
  <w:abstractNum w:abstractNumId="8">
    <w:nsid w:val="3ADC5433"/>
    <w:multiLevelType w:val="hybridMultilevel"/>
    <w:tmpl w:val="108C0D20"/>
    <w:lvl w:ilvl="0" w:tplc="DC0A13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A8F2D2F6"/>
    <w:lvl w:ilvl="0" w:tplc="BCC6AF04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426C9E"/>
    <w:multiLevelType w:val="hybridMultilevel"/>
    <w:tmpl w:val="33D02B4E"/>
    <w:lvl w:ilvl="0" w:tplc="CF965C88">
      <w:start w:val="1"/>
      <w:numFmt w:val="upperRoman"/>
      <w:lvlText w:val="%1."/>
      <w:lvlJc w:val="left"/>
      <w:pPr>
        <w:ind w:left="2512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32" w:hanging="360"/>
      </w:pPr>
    </w:lvl>
    <w:lvl w:ilvl="2" w:tplc="0409001B" w:tentative="1">
      <w:start w:val="1"/>
      <w:numFmt w:val="lowerRoman"/>
      <w:lvlText w:val="%3."/>
      <w:lvlJc w:val="right"/>
      <w:pPr>
        <w:ind w:left="3952" w:hanging="180"/>
      </w:pPr>
    </w:lvl>
    <w:lvl w:ilvl="3" w:tplc="0409000F" w:tentative="1">
      <w:start w:val="1"/>
      <w:numFmt w:val="decimal"/>
      <w:lvlText w:val="%4."/>
      <w:lvlJc w:val="left"/>
      <w:pPr>
        <w:ind w:left="4672" w:hanging="360"/>
      </w:pPr>
    </w:lvl>
    <w:lvl w:ilvl="4" w:tplc="04090019" w:tentative="1">
      <w:start w:val="1"/>
      <w:numFmt w:val="lowerLetter"/>
      <w:lvlText w:val="%5."/>
      <w:lvlJc w:val="left"/>
      <w:pPr>
        <w:ind w:left="5392" w:hanging="360"/>
      </w:pPr>
    </w:lvl>
    <w:lvl w:ilvl="5" w:tplc="0409001B" w:tentative="1">
      <w:start w:val="1"/>
      <w:numFmt w:val="lowerRoman"/>
      <w:lvlText w:val="%6."/>
      <w:lvlJc w:val="right"/>
      <w:pPr>
        <w:ind w:left="6112" w:hanging="180"/>
      </w:pPr>
    </w:lvl>
    <w:lvl w:ilvl="6" w:tplc="0409000F" w:tentative="1">
      <w:start w:val="1"/>
      <w:numFmt w:val="decimal"/>
      <w:lvlText w:val="%7."/>
      <w:lvlJc w:val="left"/>
      <w:pPr>
        <w:ind w:left="6832" w:hanging="360"/>
      </w:pPr>
    </w:lvl>
    <w:lvl w:ilvl="7" w:tplc="04090019" w:tentative="1">
      <w:start w:val="1"/>
      <w:numFmt w:val="lowerLetter"/>
      <w:lvlText w:val="%8."/>
      <w:lvlJc w:val="left"/>
      <w:pPr>
        <w:ind w:left="7552" w:hanging="360"/>
      </w:pPr>
    </w:lvl>
    <w:lvl w:ilvl="8" w:tplc="0409001B" w:tentative="1">
      <w:start w:val="1"/>
      <w:numFmt w:val="lowerRoman"/>
      <w:lvlText w:val="%9."/>
      <w:lvlJc w:val="right"/>
      <w:pPr>
        <w:ind w:left="8272" w:hanging="180"/>
      </w:pPr>
    </w:lvl>
  </w:abstractNum>
  <w:abstractNum w:abstractNumId="11">
    <w:nsid w:val="5D706D6A"/>
    <w:multiLevelType w:val="hybridMultilevel"/>
    <w:tmpl w:val="6C4C3158"/>
    <w:lvl w:ilvl="0" w:tplc="67C69812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52019"/>
    <w:multiLevelType w:val="hybridMultilevel"/>
    <w:tmpl w:val="07EA1186"/>
    <w:lvl w:ilvl="0" w:tplc="B7282E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13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4"/>
    </w:lvlOverride>
  </w:num>
  <w:num w:numId="12">
    <w:abstractNumId w:val="4"/>
  </w:num>
  <w:num w:numId="13">
    <w:abstractNumId w:val="7"/>
  </w:num>
  <w:num w:numId="14">
    <w:abstractNumId w:val="10"/>
  </w:num>
  <w:num w:numId="15">
    <w:abstractNumId w:val="6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8Cs+I6aXQsSdwphrKNETdUwnkGo=" w:salt="UPJ0ulePIV5bWTgKgg5+qQ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E0C"/>
    <w:rsid w:val="0003579E"/>
    <w:rsid w:val="00042CF8"/>
    <w:rsid w:val="0007377E"/>
    <w:rsid w:val="000E3B49"/>
    <w:rsid w:val="00144584"/>
    <w:rsid w:val="00145868"/>
    <w:rsid w:val="00166EF9"/>
    <w:rsid w:val="001675AF"/>
    <w:rsid w:val="001D7B1D"/>
    <w:rsid w:val="001F524A"/>
    <w:rsid w:val="00216559"/>
    <w:rsid w:val="002168B9"/>
    <w:rsid w:val="00290F4E"/>
    <w:rsid w:val="0029253A"/>
    <w:rsid w:val="002C0A37"/>
    <w:rsid w:val="0034203B"/>
    <w:rsid w:val="00345369"/>
    <w:rsid w:val="003A1290"/>
    <w:rsid w:val="003B648A"/>
    <w:rsid w:val="003D4546"/>
    <w:rsid w:val="003E3539"/>
    <w:rsid w:val="0046656C"/>
    <w:rsid w:val="0047025F"/>
    <w:rsid w:val="004C0800"/>
    <w:rsid w:val="004E1698"/>
    <w:rsid w:val="004F6F49"/>
    <w:rsid w:val="00501594"/>
    <w:rsid w:val="00504F28"/>
    <w:rsid w:val="005D3AB1"/>
    <w:rsid w:val="005F3D96"/>
    <w:rsid w:val="00603389"/>
    <w:rsid w:val="00653443"/>
    <w:rsid w:val="00663ACF"/>
    <w:rsid w:val="00664D28"/>
    <w:rsid w:val="006E34B7"/>
    <w:rsid w:val="006F6483"/>
    <w:rsid w:val="007333B6"/>
    <w:rsid w:val="0074466D"/>
    <w:rsid w:val="0075174F"/>
    <w:rsid w:val="007725CF"/>
    <w:rsid w:val="00776B8F"/>
    <w:rsid w:val="007A1310"/>
    <w:rsid w:val="007F6DD3"/>
    <w:rsid w:val="0082273A"/>
    <w:rsid w:val="00835933"/>
    <w:rsid w:val="008866F6"/>
    <w:rsid w:val="00893CF2"/>
    <w:rsid w:val="00895E0C"/>
    <w:rsid w:val="008A296B"/>
    <w:rsid w:val="008C6AED"/>
    <w:rsid w:val="008C7FEC"/>
    <w:rsid w:val="00915039"/>
    <w:rsid w:val="00921311"/>
    <w:rsid w:val="00997DB2"/>
    <w:rsid w:val="009B2B55"/>
    <w:rsid w:val="009C0381"/>
    <w:rsid w:val="009C77B5"/>
    <w:rsid w:val="009F082E"/>
    <w:rsid w:val="00A03738"/>
    <w:rsid w:val="00A15335"/>
    <w:rsid w:val="00A40024"/>
    <w:rsid w:val="00A60242"/>
    <w:rsid w:val="00A61813"/>
    <w:rsid w:val="00A83A31"/>
    <w:rsid w:val="00A92815"/>
    <w:rsid w:val="00AD3D7F"/>
    <w:rsid w:val="00B67776"/>
    <w:rsid w:val="00B71A54"/>
    <w:rsid w:val="00B8589F"/>
    <w:rsid w:val="00BB7012"/>
    <w:rsid w:val="00C26876"/>
    <w:rsid w:val="00C432DA"/>
    <w:rsid w:val="00C721A1"/>
    <w:rsid w:val="00C85650"/>
    <w:rsid w:val="00CA4892"/>
    <w:rsid w:val="00CB4365"/>
    <w:rsid w:val="00CF1A65"/>
    <w:rsid w:val="00D26329"/>
    <w:rsid w:val="00D72ACA"/>
    <w:rsid w:val="00D81965"/>
    <w:rsid w:val="00D94B9E"/>
    <w:rsid w:val="00E079F1"/>
    <w:rsid w:val="00E23F4E"/>
    <w:rsid w:val="00E746BB"/>
    <w:rsid w:val="00E91614"/>
    <w:rsid w:val="00EF4FA9"/>
    <w:rsid w:val="00F45B7D"/>
    <w:rsid w:val="00F75516"/>
    <w:rsid w:val="00FC3867"/>
    <w:rsid w:val="00FC7E03"/>
    <w:rsid w:val="00FD79DE"/>
    <w:rsid w:val="00FE1D68"/>
    <w:rsid w:val="00FE7718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0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E0C"/>
    <w:pPr>
      <w:numPr>
        <w:numId w:val="4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"/>
    <w:qFormat/>
    <w:rsid w:val="00895E0C"/>
    <w:pPr>
      <w:numPr>
        <w:ilvl w:val="1"/>
        <w:numId w:val="4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"/>
    <w:qFormat/>
    <w:rsid w:val="00895E0C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"/>
    <w:qFormat/>
    <w:rsid w:val="00895E0C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E0C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"/>
    <w:qFormat/>
    <w:rsid w:val="00895E0C"/>
    <w:pPr>
      <w:numPr>
        <w:ilvl w:val="5"/>
        <w:numId w:val="4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"/>
    <w:qFormat/>
    <w:rsid w:val="00895E0C"/>
    <w:pPr>
      <w:numPr>
        <w:ilvl w:val="6"/>
        <w:numId w:val="4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"/>
    <w:qFormat/>
    <w:rsid w:val="00895E0C"/>
    <w:pPr>
      <w:numPr>
        <w:ilvl w:val="7"/>
        <w:numId w:val="4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"/>
    <w:qFormat/>
    <w:rsid w:val="00895E0C"/>
    <w:pPr>
      <w:numPr>
        <w:ilvl w:val="8"/>
        <w:numId w:val="4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95E0C"/>
    <w:rPr>
      <w:rFonts w:ascii="Tahoma" w:eastAsia="MS Mincho" w:hAnsi="Tahoma" w:cs="Times New Roman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895E0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895E0C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895E0C"/>
    <w:pPr>
      <w:ind w:left="357"/>
    </w:pPr>
    <w:rPr>
      <w:rFonts w:eastAsia="Times New Roman" w:cs="Times New Roman"/>
    </w:rPr>
  </w:style>
  <w:style w:type="paragraph" w:customStyle="1" w:styleId="Body2">
    <w:name w:val="Body 2"/>
    <w:basedOn w:val="Normal"/>
    <w:uiPriority w:val="99"/>
    <w:rsid w:val="00895E0C"/>
    <w:pPr>
      <w:ind w:left="720"/>
    </w:pPr>
  </w:style>
  <w:style w:type="paragraph" w:customStyle="1" w:styleId="Body3">
    <w:name w:val="Body 3"/>
    <w:basedOn w:val="Normal"/>
    <w:uiPriority w:val="99"/>
    <w:rsid w:val="00895E0C"/>
    <w:pPr>
      <w:ind w:left="1077"/>
    </w:pPr>
  </w:style>
  <w:style w:type="paragraph" w:customStyle="1" w:styleId="Bullet2">
    <w:name w:val="Bullet 2"/>
    <w:basedOn w:val="Normal"/>
    <w:uiPriority w:val="99"/>
    <w:rsid w:val="00895E0C"/>
  </w:style>
  <w:style w:type="paragraph" w:customStyle="1" w:styleId="Bullet3">
    <w:name w:val="Bullet 3"/>
    <w:basedOn w:val="Normal"/>
    <w:link w:val="Bullet3Char1"/>
    <w:uiPriority w:val="99"/>
    <w:rsid w:val="00895E0C"/>
    <w:pPr>
      <w:numPr>
        <w:numId w:val="1"/>
      </w:numPr>
    </w:pPr>
    <w:rPr>
      <w:rFonts w:cs="Times New Roman"/>
    </w:rPr>
  </w:style>
  <w:style w:type="paragraph" w:customStyle="1" w:styleId="Bullet4">
    <w:name w:val="Bullet 4"/>
    <w:basedOn w:val="Normal"/>
    <w:uiPriority w:val="99"/>
    <w:rsid w:val="00895E0C"/>
    <w:pPr>
      <w:numPr>
        <w:numId w:val="2"/>
      </w:numPr>
    </w:pPr>
  </w:style>
  <w:style w:type="paragraph" w:customStyle="1" w:styleId="Bullet5">
    <w:name w:val="Bullet 5"/>
    <w:basedOn w:val="Normal"/>
    <w:uiPriority w:val="99"/>
    <w:rsid w:val="00895E0C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895E0C"/>
    <w:rPr>
      <w:b/>
      <w:bCs/>
    </w:rPr>
  </w:style>
  <w:style w:type="paragraph" w:customStyle="1" w:styleId="Heading3Bold">
    <w:name w:val="Heading 3 Bold"/>
    <w:basedOn w:val="Heading3"/>
    <w:uiPriority w:val="99"/>
    <w:rsid w:val="00895E0C"/>
    <w:pPr>
      <w:numPr>
        <w:numId w:val="5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895E0C"/>
    <w:rPr>
      <w:u w:val="single"/>
    </w:rPr>
  </w:style>
  <w:style w:type="character" w:styleId="Hyperlink">
    <w:name w:val="Hyperlink"/>
    <w:uiPriority w:val="99"/>
    <w:rsid w:val="00895E0C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895E0C"/>
    <w:rPr>
      <w:u w:val="single"/>
    </w:rPr>
  </w:style>
  <w:style w:type="paragraph" w:customStyle="1" w:styleId="Bullet4Underline">
    <w:name w:val="Bullet 4 Underline"/>
    <w:basedOn w:val="Bullet4"/>
    <w:uiPriority w:val="99"/>
    <w:rsid w:val="00895E0C"/>
    <w:pPr>
      <w:numPr>
        <w:numId w:val="0"/>
      </w:numPr>
    </w:pPr>
    <w:rPr>
      <w:u w:val="single"/>
    </w:rPr>
  </w:style>
  <w:style w:type="paragraph" w:styleId="Footer">
    <w:name w:val="footer"/>
    <w:basedOn w:val="Normal"/>
    <w:link w:val="FooterChar"/>
    <w:uiPriority w:val="99"/>
    <w:rsid w:val="00895E0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895E0C"/>
    <w:rPr>
      <w:rFonts w:ascii="Tahoma" w:eastAsia="MS Mincho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895E0C"/>
    <w:pPr>
      <w:spacing w:before="120" w:after="120"/>
    </w:pPr>
    <w:rPr>
      <w:rFonts w:ascii="Times New Roman" w:eastAsia="MS Mincho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895E0C"/>
    <w:rPr>
      <w:rFonts w:ascii="Tahoma" w:eastAsia="MS Mincho" w:hAnsi="Tahoma" w:cs="Tahoma"/>
      <w:sz w:val="19"/>
      <w:szCs w:val="19"/>
      <w:lang w:eastAsia="en-US"/>
    </w:rPr>
  </w:style>
  <w:style w:type="paragraph" w:styleId="ListParagraph">
    <w:name w:val="List Paragraph"/>
    <w:basedOn w:val="Normal"/>
    <w:uiPriority w:val="34"/>
    <w:qFormat/>
    <w:rsid w:val="00895E0C"/>
    <w:pPr>
      <w:ind w:left="720"/>
      <w:contextualSpacing/>
    </w:pPr>
  </w:style>
  <w:style w:type="paragraph" w:customStyle="1" w:styleId="ClosingL3">
    <w:name w:val="Closing_L3"/>
    <w:basedOn w:val="Normal"/>
    <w:rsid w:val="00895E0C"/>
    <w:pPr>
      <w:spacing w:before="0" w:after="240"/>
      <w:jc w:val="both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Footnote">
    <w:name w:val="Footnote"/>
    <w:basedOn w:val="Normal"/>
    <w:rsid w:val="00895E0C"/>
    <w:pPr>
      <w:spacing w:after="0"/>
    </w:pPr>
    <w:rPr>
      <w:rFonts w:eastAsia="Times New Roman" w:cs="Times New Roman"/>
      <w:b/>
      <w:bCs/>
      <w:sz w:val="16"/>
      <w:szCs w:val="16"/>
    </w:rPr>
  </w:style>
  <w:style w:type="character" w:customStyle="1" w:styleId="LogoportMarkup">
    <w:name w:val="LogoportMarkup"/>
    <w:uiPriority w:val="99"/>
    <w:rsid w:val="00997DB2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997DB2"/>
    <w:rPr>
      <w:rFonts w:ascii="Courier New" w:hAnsi="Courier New" w:cs="Courier New"/>
      <w:color w:val="808080"/>
      <w:sz w:val="18"/>
    </w:rPr>
  </w:style>
  <w:style w:type="paragraph" w:styleId="Header">
    <w:name w:val="header"/>
    <w:basedOn w:val="Normal"/>
    <w:link w:val="HeaderChar"/>
    <w:uiPriority w:val="99"/>
    <w:rsid w:val="008C7FE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locked/>
    <w:rsid w:val="0060338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79DE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D79DE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FD79D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1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393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91730-4933-4F8C-8A00-C1B173230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1926E-5814-4124-8FDE-B6F51006F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6B56F-44D1-4988-9728-3538482BC39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353A2F2-652C-4AA2-829F-9B60B1595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5191</Words>
  <Characters>29594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34716</CharactersWithSpaces>
  <SharedDoc>false</SharedDoc>
  <HLinks>
    <vt:vector size="6" baseType="variant">
      <vt:variant>
        <vt:i4>1835012</vt:i4>
      </vt:variant>
      <vt:variant>
        <vt:i4>30</vt:i4>
      </vt:variant>
      <vt:variant>
        <vt:i4>0</vt:i4>
      </vt:variant>
      <vt:variant>
        <vt:i4>5</vt:i4>
      </vt:variant>
      <vt:variant>
        <vt:lpwstr>http://go.microsoft.com/fwlink/?LinkID=223934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Moen (LCA)</dc:creator>
  <cp:lastModifiedBy>Justin Kellogg (LCA)</cp:lastModifiedBy>
  <cp:revision>8</cp:revision>
  <cp:lastPrinted>2012-03-26T10:54:00Z</cp:lastPrinted>
  <dcterms:created xsi:type="dcterms:W3CDTF">2012-03-26T09:49:00Z</dcterms:created>
  <dcterms:modified xsi:type="dcterms:W3CDTF">2012-07-19T19:52:00Z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